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2080" w14:textId="77777777" w:rsidR="002957C1" w:rsidRDefault="002957C1" w:rsidP="004D06F3">
      <w:pPr>
        <w:pStyle w:val="NoSpacing"/>
        <w:jc w:val="both"/>
        <w:rPr>
          <w:rFonts w:ascii="Times New Roman" w:hAnsi="Times New Roman" w:cs="Times New Roman"/>
          <w:b/>
          <w:sz w:val="28"/>
        </w:rPr>
      </w:pPr>
    </w:p>
    <w:p w14:paraId="69E5225C" w14:textId="6403B785" w:rsidR="00B65EB5" w:rsidRPr="00677045" w:rsidRDefault="00B65EB5" w:rsidP="00E16601">
      <w:pPr>
        <w:pStyle w:val="NoSpacing"/>
        <w:jc w:val="center"/>
        <w:rPr>
          <w:rFonts w:ascii="Times New Roman" w:hAnsi="Times New Roman" w:cs="Times New Roman"/>
          <w:b/>
          <w:sz w:val="28"/>
        </w:rPr>
      </w:pPr>
      <w:r w:rsidRPr="00677045">
        <w:rPr>
          <w:rFonts w:ascii="Times New Roman" w:hAnsi="Times New Roman" w:cs="Times New Roman"/>
          <w:b/>
          <w:sz w:val="28"/>
        </w:rPr>
        <w:t xml:space="preserve">ADDENDUM No. </w:t>
      </w:r>
      <w:r w:rsidR="00A232F2">
        <w:rPr>
          <w:rFonts w:ascii="Times New Roman" w:hAnsi="Times New Roman" w:cs="Times New Roman"/>
          <w:b/>
          <w:sz w:val="28"/>
        </w:rPr>
        <w:t>4</w:t>
      </w:r>
    </w:p>
    <w:p w14:paraId="1664238D" w14:textId="2F719D7E" w:rsidR="00B65EB5" w:rsidRPr="00677045" w:rsidRDefault="00371531" w:rsidP="00E16601">
      <w:pPr>
        <w:pStyle w:val="NoSpacing"/>
        <w:jc w:val="center"/>
        <w:rPr>
          <w:rFonts w:ascii="Times New Roman" w:hAnsi="Times New Roman" w:cs="Times New Roman"/>
          <w:b/>
          <w:sz w:val="28"/>
        </w:rPr>
      </w:pPr>
      <w:r>
        <w:rPr>
          <w:rFonts w:ascii="Times New Roman" w:hAnsi="Times New Roman" w:cs="Times New Roman"/>
          <w:b/>
          <w:sz w:val="28"/>
        </w:rPr>
        <w:t>Thursday</w:t>
      </w:r>
      <w:r w:rsidR="00D82EB1" w:rsidRPr="00677045">
        <w:rPr>
          <w:rFonts w:ascii="Times New Roman" w:hAnsi="Times New Roman" w:cs="Times New Roman"/>
          <w:b/>
          <w:sz w:val="28"/>
        </w:rPr>
        <w:t xml:space="preserve"> </w:t>
      </w:r>
      <w:r>
        <w:rPr>
          <w:rFonts w:ascii="Times New Roman" w:hAnsi="Times New Roman" w:cs="Times New Roman"/>
          <w:b/>
          <w:sz w:val="28"/>
        </w:rPr>
        <w:t>01</w:t>
      </w:r>
      <w:r w:rsidR="00194528">
        <w:rPr>
          <w:rFonts w:ascii="Times New Roman" w:hAnsi="Times New Roman" w:cs="Times New Roman"/>
          <w:b/>
          <w:sz w:val="28"/>
        </w:rPr>
        <w:t>,</w:t>
      </w:r>
      <w:r w:rsidR="00864BE2">
        <w:rPr>
          <w:rFonts w:ascii="Times New Roman" w:hAnsi="Times New Roman" w:cs="Times New Roman"/>
          <w:b/>
          <w:sz w:val="28"/>
        </w:rPr>
        <w:t xml:space="preserve"> </w:t>
      </w:r>
      <w:r>
        <w:rPr>
          <w:rFonts w:ascii="Times New Roman" w:hAnsi="Times New Roman" w:cs="Times New Roman"/>
          <w:b/>
          <w:sz w:val="28"/>
        </w:rPr>
        <w:t>08</w:t>
      </w:r>
      <w:r w:rsidR="00C95591" w:rsidRPr="00677045">
        <w:rPr>
          <w:rFonts w:ascii="Times New Roman" w:hAnsi="Times New Roman" w:cs="Times New Roman"/>
          <w:b/>
          <w:sz w:val="28"/>
        </w:rPr>
        <w:t>, 202</w:t>
      </w:r>
      <w:r>
        <w:rPr>
          <w:rFonts w:ascii="Times New Roman" w:hAnsi="Times New Roman" w:cs="Times New Roman"/>
          <w:b/>
          <w:sz w:val="28"/>
        </w:rPr>
        <w:t>6</w:t>
      </w:r>
    </w:p>
    <w:p w14:paraId="1AB4A2EE" w14:textId="77777777" w:rsidR="00C95591" w:rsidRPr="00677045" w:rsidRDefault="00C95591" w:rsidP="00E16601">
      <w:pPr>
        <w:pStyle w:val="NoSpacing"/>
        <w:jc w:val="center"/>
        <w:rPr>
          <w:rFonts w:ascii="Times New Roman" w:hAnsi="Times New Roman" w:cs="Times New Roman"/>
          <w:b/>
          <w:sz w:val="28"/>
        </w:rPr>
      </w:pPr>
    </w:p>
    <w:p w14:paraId="1EDB3B9C" w14:textId="139389C4" w:rsidR="00B65EB5" w:rsidRPr="00677045" w:rsidRDefault="00B65EB5" w:rsidP="00E16601">
      <w:pPr>
        <w:pStyle w:val="NoSpacing"/>
        <w:jc w:val="center"/>
        <w:rPr>
          <w:rFonts w:ascii="Times New Roman" w:hAnsi="Times New Roman" w:cs="Times New Roman"/>
          <w:b/>
          <w:sz w:val="28"/>
        </w:rPr>
      </w:pPr>
      <w:r w:rsidRPr="00677045">
        <w:rPr>
          <w:rFonts w:ascii="Times New Roman" w:hAnsi="Times New Roman" w:cs="Times New Roman"/>
          <w:b/>
          <w:sz w:val="28"/>
        </w:rPr>
        <w:t xml:space="preserve">REQUEST FOR </w:t>
      </w:r>
      <w:r w:rsidR="00EB7EC3" w:rsidRPr="00677045">
        <w:rPr>
          <w:rFonts w:ascii="Times New Roman" w:hAnsi="Times New Roman" w:cs="Times New Roman"/>
          <w:b/>
          <w:sz w:val="28"/>
        </w:rPr>
        <w:t>PROPOSAL</w:t>
      </w:r>
    </w:p>
    <w:p w14:paraId="5B8A9D85" w14:textId="59ACFC66" w:rsidR="00B65EB5" w:rsidRPr="00512193" w:rsidRDefault="005B1A4D" w:rsidP="00E16601">
      <w:pPr>
        <w:pStyle w:val="NoSpacing"/>
        <w:jc w:val="center"/>
        <w:rPr>
          <w:rFonts w:ascii="Times New Roman" w:hAnsi="Times New Roman" w:cs="Times New Roman"/>
          <w:b/>
          <w:sz w:val="28"/>
        </w:rPr>
      </w:pPr>
      <w:r w:rsidRPr="00512193">
        <w:rPr>
          <w:rFonts w:ascii="Times New Roman" w:hAnsi="Times New Roman" w:cs="Times New Roman"/>
          <w:b/>
          <w:sz w:val="28"/>
        </w:rPr>
        <w:t>Development Consultant</w:t>
      </w:r>
      <w:r w:rsidR="00D82EB1" w:rsidRPr="00512193">
        <w:rPr>
          <w:rFonts w:ascii="Times New Roman" w:hAnsi="Times New Roman" w:cs="Times New Roman"/>
          <w:b/>
          <w:sz w:val="28"/>
        </w:rPr>
        <w:t xml:space="preserve"> Services</w:t>
      </w:r>
    </w:p>
    <w:p w14:paraId="3F97C2CB" w14:textId="77777777" w:rsidR="00B65EB5" w:rsidRPr="00512193" w:rsidRDefault="00B65EB5" w:rsidP="00E16601">
      <w:pPr>
        <w:pStyle w:val="NoSpacing"/>
        <w:jc w:val="center"/>
        <w:rPr>
          <w:rFonts w:ascii="Times New Roman" w:hAnsi="Times New Roman" w:cs="Times New Roman"/>
          <w:b/>
          <w:sz w:val="28"/>
        </w:rPr>
      </w:pPr>
    </w:p>
    <w:p w14:paraId="3C18AC7B" w14:textId="074BEC30" w:rsidR="00B65EB5" w:rsidRPr="00677045" w:rsidRDefault="00B65EB5" w:rsidP="00E16601">
      <w:pPr>
        <w:pStyle w:val="NoSpacing"/>
        <w:jc w:val="center"/>
        <w:rPr>
          <w:rFonts w:ascii="Times New Roman" w:hAnsi="Times New Roman" w:cs="Times New Roman"/>
          <w:b/>
          <w:sz w:val="28"/>
        </w:rPr>
      </w:pPr>
      <w:r w:rsidRPr="00512193">
        <w:rPr>
          <w:rFonts w:ascii="Times New Roman" w:hAnsi="Times New Roman" w:cs="Times New Roman"/>
          <w:b/>
          <w:sz w:val="28"/>
        </w:rPr>
        <w:t xml:space="preserve">SOLICITATION No. </w:t>
      </w:r>
      <w:r w:rsidRPr="00677045">
        <w:rPr>
          <w:rFonts w:ascii="Times New Roman" w:hAnsi="Times New Roman" w:cs="Times New Roman"/>
          <w:b/>
          <w:sz w:val="28"/>
        </w:rPr>
        <w:t>RF</w:t>
      </w:r>
      <w:r w:rsidR="00EB7EC3" w:rsidRPr="00677045">
        <w:rPr>
          <w:rFonts w:ascii="Times New Roman" w:hAnsi="Times New Roman" w:cs="Times New Roman"/>
          <w:b/>
          <w:sz w:val="28"/>
        </w:rPr>
        <w:t>P</w:t>
      </w:r>
      <w:r w:rsidRPr="00677045">
        <w:rPr>
          <w:rFonts w:ascii="Times New Roman" w:hAnsi="Times New Roman" w:cs="Times New Roman"/>
          <w:b/>
          <w:sz w:val="28"/>
        </w:rPr>
        <w:t xml:space="preserve"> </w:t>
      </w:r>
      <w:r w:rsidR="00EB7EC3" w:rsidRPr="00677045">
        <w:rPr>
          <w:rFonts w:ascii="Times New Roman" w:hAnsi="Times New Roman" w:cs="Times New Roman"/>
          <w:b/>
          <w:sz w:val="28"/>
        </w:rPr>
        <w:t>P</w:t>
      </w:r>
      <w:r w:rsidRPr="00677045">
        <w:rPr>
          <w:rFonts w:ascii="Times New Roman" w:hAnsi="Times New Roman" w:cs="Times New Roman"/>
          <w:b/>
          <w:sz w:val="28"/>
        </w:rPr>
        <w:t>-</w:t>
      </w:r>
      <w:r w:rsidR="00512193">
        <w:rPr>
          <w:rFonts w:ascii="Times New Roman" w:hAnsi="Times New Roman" w:cs="Times New Roman"/>
          <w:b/>
          <w:sz w:val="28"/>
        </w:rPr>
        <w:t>111025</w:t>
      </w:r>
    </w:p>
    <w:p w14:paraId="517B3D87" w14:textId="77777777" w:rsidR="00B65EB5" w:rsidRDefault="00B65EB5" w:rsidP="004D06F3">
      <w:pPr>
        <w:pStyle w:val="NoSpacing"/>
        <w:jc w:val="both"/>
        <w:rPr>
          <w:rFonts w:ascii="Times New Roman" w:hAnsi="Times New Roman" w:cs="Times New Roman"/>
          <w:szCs w:val="24"/>
        </w:rPr>
      </w:pPr>
    </w:p>
    <w:p w14:paraId="13869D0B" w14:textId="401428A8" w:rsidR="00D82EB1" w:rsidRDefault="00B65EB5" w:rsidP="004D06F3">
      <w:pPr>
        <w:pStyle w:val="NoSpacing"/>
        <w:jc w:val="both"/>
        <w:rPr>
          <w:rFonts w:ascii="Times New Roman" w:hAnsi="Times New Roman" w:cs="Times New Roman"/>
          <w:szCs w:val="24"/>
        </w:rPr>
      </w:pPr>
      <w:r w:rsidRPr="006B0D98">
        <w:rPr>
          <w:rFonts w:ascii="Times New Roman" w:hAnsi="Times New Roman" w:cs="Times New Roman"/>
          <w:szCs w:val="24"/>
        </w:rPr>
        <w:t xml:space="preserve">This addendum is hereby included in and made part of the </w:t>
      </w:r>
      <w:r w:rsidR="00072B94">
        <w:rPr>
          <w:rFonts w:ascii="Times New Roman" w:hAnsi="Times New Roman" w:cs="Times New Roman"/>
          <w:szCs w:val="24"/>
        </w:rPr>
        <w:t>RF</w:t>
      </w:r>
      <w:r w:rsidR="00EB7EC3">
        <w:rPr>
          <w:rFonts w:ascii="Times New Roman" w:hAnsi="Times New Roman" w:cs="Times New Roman"/>
          <w:szCs w:val="24"/>
        </w:rPr>
        <w:t>P</w:t>
      </w:r>
      <w:r w:rsidRPr="006B0D98">
        <w:rPr>
          <w:rFonts w:ascii="Times New Roman" w:hAnsi="Times New Roman" w:cs="Times New Roman"/>
          <w:szCs w:val="24"/>
        </w:rPr>
        <w:t xml:space="preserve"> for </w:t>
      </w:r>
      <w:r w:rsidR="008078D6">
        <w:rPr>
          <w:rFonts w:ascii="Times New Roman" w:hAnsi="Times New Roman" w:cs="Times New Roman"/>
          <w:b/>
          <w:sz w:val="22"/>
          <w:szCs w:val="18"/>
        </w:rPr>
        <w:t>Development Consultant</w:t>
      </w:r>
      <w:r w:rsidR="00D82EB1" w:rsidRPr="00D82EB1">
        <w:rPr>
          <w:rFonts w:ascii="Times New Roman" w:hAnsi="Times New Roman" w:cs="Times New Roman"/>
          <w:b/>
          <w:sz w:val="22"/>
          <w:szCs w:val="18"/>
        </w:rPr>
        <w:t xml:space="preserve"> Services</w:t>
      </w:r>
      <w:r w:rsidR="00D82EB1">
        <w:rPr>
          <w:rFonts w:ascii="Times New Roman" w:hAnsi="Times New Roman" w:cs="Times New Roman"/>
          <w:b/>
          <w:sz w:val="22"/>
          <w:szCs w:val="18"/>
        </w:rPr>
        <w:t xml:space="preserve"> </w:t>
      </w:r>
      <w:r w:rsidR="00D82EB1">
        <w:rPr>
          <w:rFonts w:ascii="Times New Roman" w:hAnsi="Times New Roman" w:cs="Times New Roman"/>
          <w:szCs w:val="24"/>
        </w:rPr>
        <w:t xml:space="preserve">On </w:t>
      </w:r>
      <w:r w:rsidR="00371531">
        <w:rPr>
          <w:rFonts w:ascii="Times New Roman" w:hAnsi="Times New Roman" w:cs="Times New Roman"/>
          <w:szCs w:val="24"/>
        </w:rPr>
        <w:t>01</w:t>
      </w:r>
      <w:r w:rsidR="00D82EB1">
        <w:rPr>
          <w:rFonts w:ascii="Times New Roman" w:hAnsi="Times New Roman" w:cs="Times New Roman"/>
          <w:szCs w:val="24"/>
        </w:rPr>
        <w:t>/</w:t>
      </w:r>
      <w:r w:rsidR="00371531">
        <w:rPr>
          <w:rFonts w:ascii="Times New Roman" w:hAnsi="Times New Roman" w:cs="Times New Roman"/>
          <w:szCs w:val="24"/>
        </w:rPr>
        <w:t>08</w:t>
      </w:r>
      <w:r w:rsidR="00D82EB1">
        <w:rPr>
          <w:rFonts w:ascii="Times New Roman" w:hAnsi="Times New Roman" w:cs="Times New Roman"/>
          <w:szCs w:val="24"/>
        </w:rPr>
        <w:t>/</w:t>
      </w:r>
      <w:r w:rsidRPr="006B0D98">
        <w:rPr>
          <w:rFonts w:ascii="Times New Roman" w:hAnsi="Times New Roman" w:cs="Times New Roman"/>
          <w:szCs w:val="24"/>
        </w:rPr>
        <w:t>202</w:t>
      </w:r>
      <w:r w:rsidR="00371531">
        <w:rPr>
          <w:rFonts w:ascii="Times New Roman" w:hAnsi="Times New Roman" w:cs="Times New Roman"/>
          <w:szCs w:val="24"/>
        </w:rPr>
        <w:t>6</w:t>
      </w:r>
      <w:r w:rsidRPr="006B0D98">
        <w:rPr>
          <w:rFonts w:ascii="Times New Roman" w:hAnsi="Times New Roman" w:cs="Times New Roman"/>
          <w:szCs w:val="24"/>
        </w:rPr>
        <w:t xml:space="preserve">. </w:t>
      </w:r>
      <w:r w:rsidR="00D82EB1" w:rsidRPr="00D82EB1">
        <w:rPr>
          <w:rFonts w:ascii="Times New Roman" w:hAnsi="Times New Roman" w:cs="Times New Roman"/>
          <w:szCs w:val="24"/>
        </w:rPr>
        <w:t xml:space="preserve">The above-numbered solicitation is amended as set forth below.  Proposers must acknowledge receipt of this amendment prior to the time and date specified for receipt of proposals, </w:t>
      </w:r>
      <w:r w:rsidR="00D82EB1" w:rsidRPr="00496BA4">
        <w:rPr>
          <w:rFonts w:ascii="Times New Roman" w:hAnsi="Times New Roman" w:cs="Times New Roman"/>
          <w:szCs w:val="24"/>
          <w:highlight w:val="yellow"/>
        </w:rPr>
        <w:t>by signing</w:t>
      </w:r>
      <w:r w:rsidR="00D82EB1" w:rsidRPr="00D82EB1">
        <w:rPr>
          <w:rFonts w:ascii="Times New Roman" w:hAnsi="Times New Roman" w:cs="Times New Roman"/>
          <w:szCs w:val="24"/>
        </w:rPr>
        <w:t xml:space="preserve"> this form below.</w:t>
      </w:r>
    </w:p>
    <w:p w14:paraId="1F17758D" w14:textId="77777777" w:rsidR="00BF2A69" w:rsidRDefault="00BF2A69" w:rsidP="004D06F3">
      <w:pPr>
        <w:pStyle w:val="NoSpacing"/>
        <w:jc w:val="both"/>
        <w:rPr>
          <w:rFonts w:ascii="Times New Roman" w:hAnsi="Times New Roman" w:cs="Times New Roman"/>
          <w:sz w:val="22"/>
        </w:rPr>
      </w:pPr>
    </w:p>
    <w:p w14:paraId="12DCEF05" w14:textId="48665BB0" w:rsidR="00250971" w:rsidRPr="00A232F2" w:rsidRDefault="00250971" w:rsidP="004D06F3">
      <w:pPr>
        <w:pStyle w:val="NoSpacing"/>
        <w:jc w:val="both"/>
        <w:rPr>
          <w:rFonts w:ascii="Times New Roman" w:hAnsi="Times New Roman" w:cs="Times New Roman"/>
          <w:b/>
          <w:caps/>
          <w:sz w:val="28"/>
          <w:szCs w:val="24"/>
        </w:rPr>
      </w:pPr>
      <w:r w:rsidRPr="00A232F2">
        <w:rPr>
          <w:rFonts w:ascii="Times New Roman" w:hAnsi="Times New Roman" w:cs="Times New Roman"/>
          <w:b/>
          <w:szCs w:val="24"/>
        </w:rPr>
        <w:t xml:space="preserve">Item #. </w:t>
      </w:r>
      <w:r w:rsidR="00371531">
        <w:rPr>
          <w:rFonts w:ascii="Times New Roman" w:hAnsi="Times New Roman" w:cs="Times New Roman"/>
          <w:b/>
          <w:szCs w:val="24"/>
        </w:rPr>
        <w:t>1</w:t>
      </w:r>
      <w:r w:rsidRPr="00A232F2">
        <w:rPr>
          <w:rFonts w:ascii="Times New Roman" w:hAnsi="Times New Roman" w:cs="Times New Roman"/>
          <w:b/>
          <w:szCs w:val="24"/>
        </w:rPr>
        <w:t xml:space="preserve"> RESPONSES</w:t>
      </w:r>
      <w:r w:rsidRPr="00A232F2">
        <w:rPr>
          <w:rFonts w:ascii="Times New Roman" w:hAnsi="Times New Roman" w:cs="Times New Roman"/>
          <w:b/>
          <w:caps/>
          <w:sz w:val="28"/>
          <w:szCs w:val="24"/>
        </w:rPr>
        <w:t xml:space="preserve"> to question</w:t>
      </w:r>
    </w:p>
    <w:p w14:paraId="4B82F3A5" w14:textId="77777777" w:rsidR="00677045" w:rsidRDefault="00677045" w:rsidP="004D06F3">
      <w:pPr>
        <w:pStyle w:val="NoSpacing"/>
        <w:jc w:val="both"/>
        <w:rPr>
          <w:rFonts w:ascii="Times New Roman" w:hAnsi="Times New Roman" w:cs="Times New Roman"/>
          <w:b/>
          <w:sz w:val="22"/>
          <w:u w:val="single"/>
        </w:rPr>
      </w:pPr>
    </w:p>
    <w:p w14:paraId="04C90B6D" w14:textId="73F0E0C6" w:rsidR="0026579A" w:rsidRPr="0026579A" w:rsidRDefault="0026579A"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w:t>
      </w:r>
      <w:r w:rsidR="00883E0D">
        <w:rPr>
          <w:rFonts w:ascii="Times New Roman" w:hAnsi="Times New Roman" w:cs="Times New Roman"/>
          <w:b/>
          <w:bCs/>
          <w:szCs w:val="24"/>
        </w:rPr>
        <w:t xml:space="preserve">#1 </w:t>
      </w:r>
      <w:r w:rsidRPr="0026579A">
        <w:rPr>
          <w:rFonts w:ascii="Times New Roman" w:hAnsi="Times New Roman" w:cs="Times New Roman"/>
          <w:b/>
          <w:bCs/>
          <w:szCs w:val="24"/>
        </w:rPr>
        <w:t>Payment, Subconsultants, and Compliance</w:t>
      </w:r>
    </w:p>
    <w:p w14:paraId="31EA94EF" w14:textId="77777777" w:rsidR="0026579A" w:rsidRPr="00A232F2" w:rsidRDefault="0026579A" w:rsidP="004D06F3">
      <w:pPr>
        <w:pStyle w:val="NoSpacing"/>
        <w:jc w:val="both"/>
        <w:rPr>
          <w:rFonts w:ascii="Times New Roman" w:hAnsi="Times New Roman" w:cs="Times New Roman"/>
          <w:b/>
          <w:sz w:val="22"/>
          <w:u w:val="single"/>
        </w:rPr>
      </w:pPr>
    </w:p>
    <w:p w14:paraId="6B61F38E" w14:textId="4A53D4AD" w:rsidR="002E3E96" w:rsidRPr="002E3E96" w:rsidRDefault="007955DF" w:rsidP="004D06F3">
      <w:pPr>
        <w:pStyle w:val="NoSpacing"/>
        <w:ind w:left="810" w:hanging="90"/>
        <w:jc w:val="both"/>
        <w:rPr>
          <w:rFonts w:ascii="Times New Roman" w:hAnsi="Times New Roman" w:cs="Times New Roman"/>
          <w:b/>
          <w:bCs/>
          <w:szCs w:val="24"/>
          <w:u w:val="single"/>
        </w:rPr>
      </w:pPr>
      <w:r w:rsidRPr="007955DF">
        <w:rPr>
          <w:rFonts w:ascii="Times New Roman" w:hAnsi="Times New Roman" w:cs="Times New Roman"/>
          <w:b/>
          <w:szCs w:val="24"/>
        </w:rPr>
        <w:t>Q1:</w:t>
      </w:r>
      <w:r>
        <w:rPr>
          <w:rFonts w:ascii="Times New Roman" w:hAnsi="Times New Roman" w:cs="Times New Roman"/>
          <w:szCs w:val="24"/>
        </w:rPr>
        <w:t xml:space="preserve"> </w:t>
      </w:r>
      <w:r w:rsidR="00A47378" w:rsidRPr="00A47378">
        <w:rPr>
          <w:color w:val="2F5597"/>
          <w:szCs w:val="24"/>
        </w:rPr>
        <w:t>Should the Proposer assume responsibility for providing evidence of "Quick Pay" to subcontractors, including documentation showing invoiced amounts aligned with milestone and delivery schedules?</w:t>
      </w:r>
    </w:p>
    <w:p w14:paraId="3578CAD1" w14:textId="460931BE" w:rsidR="00895F07" w:rsidRDefault="007955DF" w:rsidP="004D06F3">
      <w:pPr>
        <w:pStyle w:val="NoSpacing"/>
        <w:ind w:left="810" w:hanging="90"/>
        <w:jc w:val="both"/>
        <w:rPr>
          <w:rFonts w:ascii="Times New Roman" w:hAnsi="Times New Roman" w:cs="Times New Roman"/>
          <w:bCs/>
          <w:color w:val="FF0000"/>
          <w:sz w:val="22"/>
        </w:rPr>
      </w:pPr>
      <w:r w:rsidRPr="00724627">
        <w:rPr>
          <w:rFonts w:ascii="Times New Roman" w:hAnsi="Times New Roman" w:cs="Times New Roman"/>
          <w:b/>
          <w:szCs w:val="24"/>
        </w:rPr>
        <w:t>A1:</w:t>
      </w:r>
      <w:r w:rsidR="0033425B" w:rsidRPr="0033425B">
        <w:rPr>
          <w:rFonts w:ascii="Trebuchet MS" w:hAnsi="Trebuchet MS"/>
          <w:sz w:val="22"/>
        </w:rPr>
        <w:t xml:space="preserve"> </w:t>
      </w:r>
      <w:r w:rsidR="00DB6F23" w:rsidRPr="00A61338">
        <w:rPr>
          <w:color w:val="EE0000"/>
          <w:szCs w:val="24"/>
        </w:rPr>
        <w:t>Yes,</w:t>
      </w:r>
      <w:r w:rsidR="00DB6F23">
        <w:rPr>
          <w:rFonts w:ascii="Trebuchet MS" w:hAnsi="Trebuchet MS"/>
          <w:sz w:val="22"/>
        </w:rPr>
        <w:t xml:space="preserve"> </w:t>
      </w:r>
      <w:r w:rsidR="008F4763" w:rsidRPr="00C5350C">
        <w:rPr>
          <w:color w:val="EE0000"/>
          <w:szCs w:val="24"/>
        </w:rPr>
        <w:t xml:space="preserve">Consultant </w:t>
      </w:r>
      <w:r w:rsidR="00446324" w:rsidRPr="00C5350C">
        <w:rPr>
          <w:color w:val="EE0000"/>
          <w:szCs w:val="24"/>
        </w:rPr>
        <w:t>shall</w:t>
      </w:r>
      <w:r w:rsidR="008F4763" w:rsidRPr="00C5350C">
        <w:rPr>
          <w:color w:val="EE0000"/>
          <w:szCs w:val="24"/>
        </w:rPr>
        <w:t xml:space="preserve"> maintain accurate records of payments to subcontractors and scope of work.</w:t>
      </w:r>
    </w:p>
    <w:p w14:paraId="0D4387F3" w14:textId="77777777" w:rsidR="00724627" w:rsidRDefault="00724627" w:rsidP="004D06F3">
      <w:pPr>
        <w:pStyle w:val="NoSpacing"/>
        <w:ind w:left="810" w:hanging="90"/>
        <w:jc w:val="both"/>
        <w:rPr>
          <w:rFonts w:ascii="Times New Roman" w:hAnsi="Times New Roman" w:cs="Times New Roman"/>
          <w:color w:val="FF0000"/>
          <w:szCs w:val="24"/>
        </w:rPr>
      </w:pPr>
    </w:p>
    <w:p w14:paraId="7E82E525" w14:textId="77777777" w:rsidR="00404091" w:rsidRDefault="00724627" w:rsidP="004D06F3">
      <w:pPr>
        <w:pStyle w:val="NoSpacing"/>
        <w:ind w:left="810" w:hanging="90"/>
        <w:jc w:val="both"/>
        <w:rPr>
          <w:color w:val="2F5597"/>
          <w:szCs w:val="24"/>
        </w:rPr>
      </w:pPr>
      <w:r w:rsidRPr="007955DF">
        <w:rPr>
          <w:rFonts w:ascii="Times New Roman" w:hAnsi="Times New Roman" w:cs="Times New Roman"/>
          <w:b/>
          <w:szCs w:val="24"/>
        </w:rPr>
        <w:t>Q</w:t>
      </w:r>
      <w:r w:rsidR="00CA4582">
        <w:rPr>
          <w:rFonts w:ascii="Times New Roman" w:hAnsi="Times New Roman" w:cs="Times New Roman"/>
          <w:b/>
          <w:szCs w:val="24"/>
        </w:rPr>
        <w:t>2</w:t>
      </w:r>
      <w:r w:rsidRPr="007955DF">
        <w:rPr>
          <w:rFonts w:ascii="Times New Roman" w:hAnsi="Times New Roman" w:cs="Times New Roman"/>
          <w:b/>
          <w:szCs w:val="24"/>
        </w:rPr>
        <w:t>:</w:t>
      </w:r>
      <w:r>
        <w:rPr>
          <w:rFonts w:ascii="Times New Roman" w:hAnsi="Times New Roman" w:cs="Times New Roman"/>
          <w:szCs w:val="24"/>
        </w:rPr>
        <w:t xml:space="preserve"> </w:t>
      </w:r>
      <w:r w:rsidR="00427030" w:rsidRPr="00427030">
        <w:rPr>
          <w:color w:val="2F5597"/>
          <w:szCs w:val="24"/>
        </w:rPr>
        <w:t>Section 2.20 states that if a Proposer uses a subconsultant, ARHA must be notified immediately, and proof of payment must be provided monthly.</w:t>
      </w:r>
    </w:p>
    <w:p w14:paraId="75CE6007" w14:textId="54060C8E" w:rsidR="00925FB1" w:rsidRPr="00680288" w:rsidRDefault="00427030" w:rsidP="004D06F3">
      <w:pPr>
        <w:pStyle w:val="NoSpacing"/>
        <w:ind w:left="810" w:hanging="90"/>
        <w:jc w:val="both"/>
        <w:rPr>
          <w:color w:val="2F5597"/>
          <w:szCs w:val="24"/>
        </w:rPr>
      </w:pPr>
      <w:proofErr w:type="gramStart"/>
      <w:r w:rsidRPr="00427030">
        <w:rPr>
          <w:color w:val="2F5597"/>
          <w:szCs w:val="24"/>
        </w:rPr>
        <w:t>o</w:t>
      </w:r>
      <w:proofErr w:type="gramEnd"/>
      <w:r w:rsidRPr="00427030">
        <w:rPr>
          <w:color w:val="2F5597"/>
          <w:szCs w:val="24"/>
        </w:rPr>
        <w:t xml:space="preserve"> Please confirm whether this requirement applies to all subconsultants and clarify the acceptable form of proof.</w:t>
      </w:r>
    </w:p>
    <w:p w14:paraId="3728CC52" w14:textId="69C6130C" w:rsidR="00925FB1" w:rsidRDefault="00925FB1" w:rsidP="004D06F3">
      <w:pPr>
        <w:pStyle w:val="NoSpacing"/>
        <w:ind w:left="810" w:hanging="90"/>
        <w:jc w:val="both"/>
        <w:rPr>
          <w:rFonts w:ascii="Times New Roman" w:hAnsi="Times New Roman" w:cs="Times New Roman"/>
          <w:bCs/>
          <w:color w:val="FF0000"/>
          <w:sz w:val="22"/>
        </w:rPr>
      </w:pPr>
      <w:r w:rsidRPr="00724627">
        <w:rPr>
          <w:rFonts w:ascii="Times New Roman" w:hAnsi="Times New Roman" w:cs="Times New Roman"/>
          <w:b/>
          <w:szCs w:val="24"/>
        </w:rPr>
        <w:t>A</w:t>
      </w:r>
      <w:r w:rsidR="00CA4582">
        <w:rPr>
          <w:rFonts w:ascii="Times New Roman" w:hAnsi="Times New Roman" w:cs="Times New Roman"/>
          <w:b/>
          <w:szCs w:val="24"/>
        </w:rPr>
        <w:t>2</w:t>
      </w:r>
      <w:r w:rsidRPr="00724627">
        <w:rPr>
          <w:rFonts w:ascii="Times New Roman" w:hAnsi="Times New Roman" w:cs="Times New Roman"/>
          <w:b/>
          <w:szCs w:val="24"/>
        </w:rPr>
        <w:t>:</w:t>
      </w:r>
      <w:r w:rsidRPr="0033425B">
        <w:rPr>
          <w:rFonts w:ascii="Trebuchet MS" w:hAnsi="Trebuchet MS"/>
          <w:sz w:val="22"/>
        </w:rPr>
        <w:t xml:space="preserve"> </w:t>
      </w:r>
      <w:r w:rsidR="008F4763" w:rsidRPr="00C5350C">
        <w:rPr>
          <w:color w:val="EE0000"/>
          <w:szCs w:val="24"/>
        </w:rPr>
        <w:t xml:space="preserve">Yes, this applies to all subconsultants and requires </w:t>
      </w:r>
      <w:r w:rsidR="0027729A" w:rsidRPr="00C5350C">
        <w:rPr>
          <w:color w:val="EE0000"/>
          <w:szCs w:val="24"/>
        </w:rPr>
        <w:t>accurate records of payment and scope of work such as signed invoices</w:t>
      </w:r>
      <w:r w:rsidR="00DB6F23">
        <w:rPr>
          <w:color w:val="EE0000"/>
          <w:szCs w:val="24"/>
        </w:rPr>
        <w:t>.</w:t>
      </w:r>
    </w:p>
    <w:p w14:paraId="2CC5B95F" w14:textId="77777777" w:rsidR="002C38D5" w:rsidRDefault="002C38D5" w:rsidP="004D06F3">
      <w:pPr>
        <w:pStyle w:val="NoSpacing"/>
        <w:ind w:left="810" w:hanging="90"/>
        <w:jc w:val="both"/>
        <w:rPr>
          <w:rFonts w:ascii="Times New Roman" w:hAnsi="Times New Roman" w:cs="Times New Roman"/>
          <w:b/>
          <w:bCs/>
          <w:szCs w:val="24"/>
          <w:u w:val="single"/>
        </w:rPr>
      </w:pPr>
    </w:p>
    <w:p w14:paraId="1F5680E6" w14:textId="5C0A78BD" w:rsidR="002C38D5" w:rsidRPr="002E3E96" w:rsidRDefault="004B4199" w:rsidP="004D06F3">
      <w:pPr>
        <w:pStyle w:val="NoSpacing"/>
        <w:ind w:left="810" w:hanging="90"/>
        <w:jc w:val="both"/>
        <w:rPr>
          <w:rFonts w:ascii="Times New Roman" w:hAnsi="Times New Roman" w:cs="Times New Roman"/>
          <w:b/>
          <w:bCs/>
          <w:szCs w:val="24"/>
          <w:u w:val="single"/>
        </w:rPr>
      </w:pPr>
      <w:r w:rsidRPr="007955DF">
        <w:rPr>
          <w:rFonts w:ascii="Times New Roman" w:hAnsi="Times New Roman" w:cs="Times New Roman"/>
          <w:b/>
          <w:szCs w:val="24"/>
        </w:rPr>
        <w:t>Q</w:t>
      </w:r>
      <w:r w:rsidR="00CA4582">
        <w:rPr>
          <w:rFonts w:ascii="Times New Roman" w:hAnsi="Times New Roman" w:cs="Times New Roman"/>
          <w:b/>
          <w:szCs w:val="24"/>
        </w:rPr>
        <w:t>3</w:t>
      </w:r>
      <w:r w:rsidR="00391407" w:rsidRPr="007955DF">
        <w:rPr>
          <w:rFonts w:ascii="Times New Roman" w:hAnsi="Times New Roman" w:cs="Times New Roman"/>
          <w:b/>
          <w:szCs w:val="24"/>
        </w:rPr>
        <w:t>:</w:t>
      </w:r>
      <w:r w:rsidR="00391407" w:rsidRPr="004B4199">
        <w:rPr>
          <w:color w:val="2F5597"/>
          <w:szCs w:val="24"/>
        </w:rPr>
        <w:t xml:space="preserve"> </w:t>
      </w:r>
      <w:r w:rsidR="00427030" w:rsidRPr="00427030">
        <w:rPr>
          <w:color w:val="2F5597"/>
          <w:szCs w:val="24"/>
        </w:rPr>
        <w:t>Are all subconsultants required to complete and submit all RFP Attachments, or only specific forms?</w:t>
      </w:r>
    </w:p>
    <w:p w14:paraId="72297FAE" w14:textId="627A1455" w:rsidR="00EB7EC3" w:rsidRPr="00C5350C" w:rsidRDefault="004B4199" w:rsidP="004D06F3">
      <w:pPr>
        <w:pStyle w:val="NoSpacing"/>
        <w:ind w:left="810" w:hanging="90"/>
        <w:jc w:val="both"/>
        <w:rPr>
          <w:color w:val="EE0000"/>
          <w:szCs w:val="24"/>
        </w:rPr>
      </w:pPr>
      <w:r w:rsidRPr="00724627">
        <w:rPr>
          <w:rFonts w:ascii="Times New Roman" w:hAnsi="Times New Roman" w:cs="Times New Roman"/>
          <w:b/>
          <w:szCs w:val="24"/>
        </w:rPr>
        <w:t>A</w:t>
      </w:r>
      <w:r w:rsidR="00CA4582">
        <w:rPr>
          <w:rFonts w:ascii="Times New Roman" w:hAnsi="Times New Roman" w:cs="Times New Roman"/>
          <w:b/>
          <w:szCs w:val="24"/>
        </w:rPr>
        <w:t>3</w:t>
      </w:r>
      <w:r w:rsidRPr="00724627">
        <w:rPr>
          <w:rFonts w:ascii="Times New Roman" w:hAnsi="Times New Roman" w:cs="Times New Roman"/>
          <w:b/>
          <w:szCs w:val="24"/>
        </w:rPr>
        <w:t>:</w:t>
      </w:r>
      <w:r w:rsidR="00FC35A1">
        <w:rPr>
          <w:rFonts w:ascii="Times New Roman" w:hAnsi="Times New Roman" w:cs="Times New Roman"/>
          <w:b/>
          <w:szCs w:val="24"/>
        </w:rPr>
        <w:t xml:space="preserve"> </w:t>
      </w:r>
      <w:r w:rsidR="00AC7084" w:rsidRPr="00C5350C">
        <w:rPr>
          <w:color w:val="EE0000"/>
          <w:szCs w:val="24"/>
        </w:rPr>
        <w:t>Yes</w:t>
      </w:r>
    </w:p>
    <w:p w14:paraId="6E53B1AE" w14:textId="77777777" w:rsidR="00427030" w:rsidRDefault="00427030" w:rsidP="004D06F3">
      <w:pPr>
        <w:pStyle w:val="NoSpacing"/>
        <w:ind w:left="810" w:hanging="90"/>
        <w:jc w:val="both"/>
        <w:rPr>
          <w:rFonts w:ascii="Times New Roman" w:hAnsi="Times New Roman" w:cs="Times New Roman"/>
          <w:color w:val="FF0000"/>
          <w:szCs w:val="24"/>
        </w:rPr>
      </w:pPr>
    </w:p>
    <w:p w14:paraId="3905C7FC" w14:textId="732B5142" w:rsidR="00427030" w:rsidRDefault="00427030"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4</w:t>
      </w:r>
      <w:r w:rsidRPr="007955DF">
        <w:rPr>
          <w:rFonts w:ascii="Times New Roman" w:hAnsi="Times New Roman" w:cs="Times New Roman"/>
          <w:b/>
          <w:szCs w:val="24"/>
        </w:rPr>
        <w:t>:</w:t>
      </w:r>
      <w:r>
        <w:rPr>
          <w:rFonts w:ascii="Times New Roman" w:hAnsi="Times New Roman" w:cs="Times New Roman"/>
          <w:b/>
          <w:szCs w:val="24"/>
        </w:rPr>
        <w:t xml:space="preserve"> </w:t>
      </w:r>
      <w:r w:rsidRPr="00427030">
        <w:rPr>
          <w:color w:val="2F5597"/>
          <w:szCs w:val="24"/>
        </w:rPr>
        <w:t>What licenses, certifications, and eligibility documentation must the Prime Contractor possess to be deemed compliant?</w:t>
      </w:r>
    </w:p>
    <w:p w14:paraId="37EFBB86" w14:textId="184529EA" w:rsidR="00160192" w:rsidRPr="002076BA" w:rsidRDefault="00294E64" w:rsidP="004D06F3">
      <w:pPr>
        <w:pStyle w:val="NoSpacing"/>
        <w:ind w:left="810" w:hanging="90"/>
        <w:jc w:val="both"/>
        <w:rPr>
          <w:rFonts w:ascii="Times New Roman" w:hAnsi="Times New Roman" w:cs="Times New Roman"/>
          <w:b/>
          <w:color w:val="EE0000"/>
          <w:szCs w:val="24"/>
        </w:rPr>
      </w:pPr>
      <w:r w:rsidRPr="00724627">
        <w:rPr>
          <w:rFonts w:ascii="Times New Roman" w:hAnsi="Times New Roman" w:cs="Times New Roman"/>
          <w:b/>
          <w:szCs w:val="24"/>
        </w:rPr>
        <w:t>A</w:t>
      </w:r>
      <w:r>
        <w:rPr>
          <w:rFonts w:ascii="Times New Roman" w:hAnsi="Times New Roman" w:cs="Times New Roman"/>
          <w:b/>
          <w:szCs w:val="24"/>
        </w:rPr>
        <w:t>4</w:t>
      </w:r>
      <w:r w:rsidRPr="00724627">
        <w:rPr>
          <w:rFonts w:ascii="Times New Roman" w:hAnsi="Times New Roman" w:cs="Times New Roman"/>
          <w:b/>
          <w:szCs w:val="24"/>
        </w:rPr>
        <w:t>:</w:t>
      </w:r>
      <w:r w:rsidR="0027729A">
        <w:rPr>
          <w:rFonts w:ascii="Times New Roman" w:hAnsi="Times New Roman" w:cs="Times New Roman"/>
          <w:b/>
          <w:szCs w:val="24"/>
        </w:rPr>
        <w:t xml:space="preserve"> </w:t>
      </w:r>
      <w:r w:rsidR="0027729A" w:rsidRPr="00C5350C">
        <w:rPr>
          <w:color w:val="EE0000"/>
          <w:szCs w:val="24"/>
        </w:rPr>
        <w:t xml:space="preserve">All consultants will be evaluated based on </w:t>
      </w:r>
      <w:proofErr w:type="gramStart"/>
      <w:r w:rsidR="0027729A" w:rsidRPr="00C5350C">
        <w:rPr>
          <w:color w:val="EE0000"/>
          <w:szCs w:val="24"/>
        </w:rPr>
        <w:t>pas</w:t>
      </w:r>
      <w:r w:rsidR="00AC7084" w:rsidRPr="00C5350C">
        <w:rPr>
          <w:color w:val="EE0000"/>
          <w:szCs w:val="24"/>
        </w:rPr>
        <w:t>t</w:t>
      </w:r>
      <w:r w:rsidR="0027729A" w:rsidRPr="00C5350C">
        <w:rPr>
          <w:color w:val="EE0000"/>
          <w:szCs w:val="24"/>
        </w:rPr>
        <w:t xml:space="preserve"> experience</w:t>
      </w:r>
      <w:proofErr w:type="gramEnd"/>
      <w:r w:rsidR="0027729A" w:rsidRPr="00C5350C">
        <w:rPr>
          <w:color w:val="EE0000"/>
          <w:szCs w:val="24"/>
        </w:rPr>
        <w:t xml:space="preserve"> and current qualifications.  Any Licenses or certifications will assist to augment and differentiate consultants.</w:t>
      </w:r>
    </w:p>
    <w:p w14:paraId="5CC486E0" w14:textId="77777777" w:rsidR="00294E64" w:rsidRDefault="00294E64" w:rsidP="004D06F3">
      <w:pPr>
        <w:pStyle w:val="NoSpacing"/>
        <w:ind w:left="810" w:hanging="90"/>
        <w:jc w:val="both"/>
        <w:rPr>
          <w:color w:val="2F5597"/>
          <w:szCs w:val="24"/>
        </w:rPr>
      </w:pPr>
    </w:p>
    <w:p w14:paraId="67D5A471" w14:textId="77777777" w:rsidR="0086494A" w:rsidRDefault="0086494A" w:rsidP="004D06F3">
      <w:pPr>
        <w:pStyle w:val="NoSpacing"/>
        <w:ind w:left="810" w:hanging="90"/>
        <w:jc w:val="both"/>
        <w:rPr>
          <w:color w:val="2F5597"/>
          <w:szCs w:val="24"/>
        </w:rPr>
      </w:pPr>
    </w:p>
    <w:p w14:paraId="4DFAA764" w14:textId="23F9D22A" w:rsidR="00160192" w:rsidRPr="00160192"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lastRenderedPageBreak/>
        <w:t xml:space="preserve">Section #2 </w:t>
      </w:r>
      <w:r w:rsidR="00160192" w:rsidRPr="00160192">
        <w:rPr>
          <w:rFonts w:ascii="Times New Roman" w:hAnsi="Times New Roman" w:cs="Times New Roman"/>
          <w:b/>
          <w:bCs/>
          <w:szCs w:val="24"/>
        </w:rPr>
        <w:t>Proposal Schedule and Deadline</w:t>
      </w:r>
    </w:p>
    <w:p w14:paraId="78D22059" w14:textId="77777777" w:rsidR="00160192" w:rsidRDefault="00160192" w:rsidP="004D06F3">
      <w:pPr>
        <w:pStyle w:val="NoSpacing"/>
        <w:ind w:left="810" w:hanging="90"/>
        <w:jc w:val="both"/>
        <w:rPr>
          <w:rFonts w:ascii="Times New Roman" w:hAnsi="Times New Roman" w:cs="Times New Roman"/>
          <w:color w:val="FF0000"/>
          <w:szCs w:val="24"/>
        </w:rPr>
      </w:pPr>
    </w:p>
    <w:p w14:paraId="3CE4CD93" w14:textId="23F493AD" w:rsidR="00427030" w:rsidRDefault="008C74E2" w:rsidP="004D06F3">
      <w:pPr>
        <w:pStyle w:val="NoSpacing"/>
        <w:ind w:left="810" w:hanging="90"/>
        <w:jc w:val="both"/>
        <w:rPr>
          <w:rFonts w:ascii="Times New Roman" w:hAnsi="Times New Roman" w:cs="Times New Roman"/>
          <w:color w:val="FF0000"/>
          <w:szCs w:val="24"/>
        </w:rPr>
      </w:pPr>
      <w:r w:rsidRPr="007955DF">
        <w:rPr>
          <w:rFonts w:ascii="Times New Roman" w:hAnsi="Times New Roman" w:cs="Times New Roman"/>
          <w:b/>
          <w:szCs w:val="24"/>
        </w:rPr>
        <w:t>Q</w:t>
      </w:r>
      <w:r w:rsidR="00993ACE">
        <w:rPr>
          <w:rFonts w:ascii="Times New Roman" w:hAnsi="Times New Roman" w:cs="Times New Roman"/>
          <w:b/>
          <w:szCs w:val="24"/>
        </w:rPr>
        <w:t>5</w:t>
      </w:r>
      <w:r w:rsidRPr="007955DF">
        <w:rPr>
          <w:rFonts w:ascii="Times New Roman" w:hAnsi="Times New Roman" w:cs="Times New Roman"/>
          <w:b/>
          <w:szCs w:val="24"/>
        </w:rPr>
        <w:t>:</w:t>
      </w:r>
      <w:r>
        <w:rPr>
          <w:rFonts w:ascii="Times New Roman" w:hAnsi="Times New Roman" w:cs="Times New Roman"/>
          <w:b/>
          <w:szCs w:val="24"/>
        </w:rPr>
        <w:t xml:space="preserve"> </w:t>
      </w:r>
      <w:r w:rsidRPr="008C74E2">
        <w:rPr>
          <w:color w:val="2F5597"/>
          <w:szCs w:val="24"/>
        </w:rPr>
        <w:t>Given the holiday period and complexity of the scope, will ARHA consider extending the proposal submission deadline beyond January 14, 2026, at 2:00 PM EST?</w:t>
      </w:r>
      <w:r w:rsidRPr="008C74E2">
        <w:rPr>
          <w:color w:val="2F5597"/>
          <w:szCs w:val="24"/>
        </w:rPr>
        <w:br/>
        <w:t>o Specifically, would ARHA consider a revised deadline of January 28, 2026?</w:t>
      </w:r>
    </w:p>
    <w:p w14:paraId="4DF1D398" w14:textId="555A0F99" w:rsidR="00AC7084" w:rsidRPr="00FE2E9B" w:rsidRDefault="00294E64" w:rsidP="004D06F3">
      <w:pPr>
        <w:pStyle w:val="NoSpacing"/>
        <w:ind w:left="810" w:hanging="90"/>
        <w:jc w:val="both"/>
        <w:rPr>
          <w:rFonts w:ascii="Times New Roman" w:hAnsi="Times New Roman" w:cs="Times New Roman"/>
          <w:bCs/>
          <w:color w:val="EE0000"/>
          <w:szCs w:val="24"/>
        </w:rPr>
      </w:pPr>
      <w:r w:rsidRPr="00724627">
        <w:rPr>
          <w:rFonts w:ascii="Times New Roman" w:hAnsi="Times New Roman" w:cs="Times New Roman"/>
          <w:b/>
          <w:szCs w:val="24"/>
        </w:rPr>
        <w:t>A</w:t>
      </w:r>
      <w:r>
        <w:rPr>
          <w:rFonts w:ascii="Times New Roman" w:hAnsi="Times New Roman" w:cs="Times New Roman"/>
          <w:b/>
          <w:szCs w:val="24"/>
        </w:rPr>
        <w:t>5</w:t>
      </w:r>
      <w:r w:rsidRPr="00724627">
        <w:rPr>
          <w:rFonts w:ascii="Times New Roman" w:hAnsi="Times New Roman" w:cs="Times New Roman"/>
          <w:b/>
          <w:szCs w:val="24"/>
        </w:rPr>
        <w:t>:</w:t>
      </w:r>
      <w:r w:rsidR="00AC7084">
        <w:rPr>
          <w:rFonts w:ascii="Times New Roman" w:hAnsi="Times New Roman" w:cs="Times New Roman"/>
          <w:b/>
          <w:szCs w:val="24"/>
        </w:rPr>
        <w:t xml:space="preserve"> </w:t>
      </w:r>
      <w:r w:rsidR="0099566F" w:rsidRPr="00FE2E9B">
        <w:rPr>
          <w:rFonts w:ascii="Times New Roman" w:hAnsi="Times New Roman" w:cs="Times New Roman"/>
          <w:bCs/>
          <w:color w:val="EE0000"/>
          <w:szCs w:val="24"/>
        </w:rPr>
        <w:t xml:space="preserve">Yes, </w:t>
      </w:r>
      <w:r w:rsidR="00503E10" w:rsidRPr="00FE2E9B">
        <w:rPr>
          <w:rFonts w:ascii="Times New Roman" w:hAnsi="Times New Roman" w:cs="Times New Roman"/>
          <w:bCs/>
          <w:color w:val="EE0000"/>
          <w:szCs w:val="24"/>
        </w:rPr>
        <w:t xml:space="preserve">the new RFP deadline </w:t>
      </w:r>
      <w:r w:rsidR="00C12D50" w:rsidRPr="00FE2E9B">
        <w:rPr>
          <w:rFonts w:ascii="Times New Roman" w:hAnsi="Times New Roman" w:cs="Times New Roman"/>
          <w:bCs/>
          <w:color w:val="EE0000"/>
          <w:szCs w:val="24"/>
        </w:rPr>
        <w:t>will be amended with a new addendum to</w:t>
      </w:r>
      <w:r w:rsidR="00503E10" w:rsidRPr="00FE2E9B">
        <w:rPr>
          <w:rFonts w:ascii="Times New Roman" w:hAnsi="Times New Roman" w:cs="Times New Roman"/>
          <w:bCs/>
          <w:color w:val="EE0000"/>
          <w:szCs w:val="24"/>
        </w:rPr>
        <w:t xml:space="preserve"> 01/21/2026</w:t>
      </w:r>
      <w:r w:rsidR="00D176AF" w:rsidRPr="00FE2E9B">
        <w:rPr>
          <w:rFonts w:ascii="Times New Roman" w:hAnsi="Times New Roman" w:cs="Times New Roman"/>
          <w:bCs/>
          <w:color w:val="EE0000"/>
          <w:szCs w:val="24"/>
        </w:rPr>
        <w:t>.</w:t>
      </w:r>
    </w:p>
    <w:p w14:paraId="49425FCB" w14:textId="77777777" w:rsidR="00294E64" w:rsidRDefault="00294E64" w:rsidP="004D06F3">
      <w:pPr>
        <w:pStyle w:val="NoSpacing"/>
        <w:jc w:val="both"/>
        <w:rPr>
          <w:rFonts w:ascii="Times New Roman" w:hAnsi="Times New Roman" w:cs="Times New Roman"/>
          <w:szCs w:val="24"/>
        </w:rPr>
      </w:pPr>
    </w:p>
    <w:p w14:paraId="6FD23092" w14:textId="288B4718" w:rsidR="00993ACE"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#3 </w:t>
      </w:r>
      <w:r w:rsidR="00D722D7" w:rsidRPr="00D722D7">
        <w:rPr>
          <w:rFonts w:ascii="Times New Roman" w:hAnsi="Times New Roman" w:cs="Times New Roman"/>
          <w:b/>
          <w:bCs/>
          <w:szCs w:val="24"/>
        </w:rPr>
        <w:t>Cost Proposal and Evaluation</w:t>
      </w:r>
    </w:p>
    <w:p w14:paraId="0280B4C4" w14:textId="77777777" w:rsidR="00D722D7" w:rsidRPr="00D722D7" w:rsidRDefault="00D722D7" w:rsidP="004D06F3">
      <w:pPr>
        <w:pStyle w:val="NoSpacing"/>
        <w:ind w:left="90"/>
        <w:jc w:val="both"/>
        <w:rPr>
          <w:rFonts w:ascii="Times New Roman" w:hAnsi="Times New Roman" w:cs="Times New Roman"/>
          <w:b/>
          <w:bCs/>
          <w:szCs w:val="24"/>
        </w:rPr>
      </w:pPr>
    </w:p>
    <w:p w14:paraId="69A0374F" w14:textId="0CC3371C" w:rsidR="00993ACE" w:rsidRDefault="00993ACE"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6</w:t>
      </w:r>
      <w:r w:rsidRPr="007955DF">
        <w:rPr>
          <w:rFonts w:ascii="Times New Roman" w:hAnsi="Times New Roman" w:cs="Times New Roman"/>
          <w:b/>
          <w:szCs w:val="24"/>
        </w:rPr>
        <w:t>:</w:t>
      </w:r>
      <w:r>
        <w:rPr>
          <w:rFonts w:ascii="Times New Roman" w:hAnsi="Times New Roman" w:cs="Times New Roman"/>
          <w:b/>
          <w:szCs w:val="24"/>
        </w:rPr>
        <w:t xml:space="preserve"> </w:t>
      </w:r>
      <w:r w:rsidRPr="00993ACE">
        <w:rPr>
          <w:color w:val="2F5597"/>
          <w:szCs w:val="24"/>
        </w:rPr>
        <w:t>The RFP does not clearly describe how proposed costs will be evaluated.</w:t>
      </w:r>
      <w:r w:rsidRPr="00993ACE">
        <w:rPr>
          <w:color w:val="2F5597"/>
          <w:szCs w:val="24"/>
        </w:rPr>
        <w:br/>
        <w:t>o How would a 10% or 14% cost differential affect the 30-point cost evaluation criteria?</w:t>
      </w:r>
    </w:p>
    <w:p w14:paraId="1CF61E54" w14:textId="27505B5D" w:rsidR="00AC7084" w:rsidRDefault="00294E64" w:rsidP="004D06F3">
      <w:pPr>
        <w:pStyle w:val="NoSpacing"/>
        <w:ind w:left="810" w:hanging="90"/>
        <w:jc w:val="both"/>
        <w:rPr>
          <w:color w:val="EE0000"/>
          <w:szCs w:val="24"/>
        </w:rPr>
      </w:pPr>
      <w:r w:rsidRPr="00724627">
        <w:rPr>
          <w:rFonts w:ascii="Times New Roman" w:hAnsi="Times New Roman" w:cs="Times New Roman"/>
          <w:b/>
          <w:szCs w:val="24"/>
        </w:rPr>
        <w:t>A</w:t>
      </w:r>
      <w:r>
        <w:rPr>
          <w:rFonts w:ascii="Times New Roman" w:hAnsi="Times New Roman" w:cs="Times New Roman"/>
          <w:b/>
          <w:szCs w:val="24"/>
        </w:rPr>
        <w:t>6</w:t>
      </w:r>
      <w:r w:rsidRPr="00724627">
        <w:rPr>
          <w:rFonts w:ascii="Times New Roman" w:hAnsi="Times New Roman" w:cs="Times New Roman"/>
          <w:b/>
          <w:szCs w:val="24"/>
        </w:rPr>
        <w:t>:</w:t>
      </w:r>
      <w:r w:rsidR="00AC7084">
        <w:rPr>
          <w:rFonts w:ascii="Times New Roman" w:hAnsi="Times New Roman" w:cs="Times New Roman"/>
          <w:b/>
          <w:szCs w:val="24"/>
        </w:rPr>
        <w:t xml:space="preserve"> </w:t>
      </w:r>
      <w:r w:rsidR="007B48A2">
        <w:rPr>
          <w:color w:val="EE0000"/>
          <w:szCs w:val="24"/>
        </w:rPr>
        <w:t xml:space="preserve">The </w:t>
      </w:r>
      <w:r w:rsidR="00E40F71">
        <w:rPr>
          <w:color w:val="EE0000"/>
          <w:szCs w:val="24"/>
        </w:rPr>
        <w:t>points will be assigned using this formula:</w:t>
      </w:r>
    </w:p>
    <w:p w14:paraId="5DFD86C6" w14:textId="7B241A00" w:rsidR="00E56926" w:rsidRPr="00E56926" w:rsidRDefault="00E56926" w:rsidP="004D06F3">
      <w:pPr>
        <w:pStyle w:val="NoSpacing"/>
        <w:ind w:left="810" w:hanging="90"/>
        <w:jc w:val="both"/>
        <w:rPr>
          <w:rFonts w:ascii="Times New Roman" w:hAnsi="Times New Roman" w:cs="Times New Roman"/>
          <w:bCs/>
          <w:color w:val="EE0000"/>
          <w:szCs w:val="24"/>
        </w:rPr>
      </w:pPr>
      <w:r>
        <w:rPr>
          <w:rFonts w:ascii="Times New Roman" w:hAnsi="Times New Roman" w:cs="Times New Roman"/>
          <w:bCs/>
          <w:color w:val="EE0000"/>
          <w:szCs w:val="24"/>
        </w:rPr>
        <w:t xml:space="preserve">        </w:t>
      </w:r>
      <w:r w:rsidRPr="00E56926">
        <w:rPr>
          <w:rFonts w:ascii="Times New Roman" w:hAnsi="Times New Roman" w:cs="Times New Roman"/>
          <w:bCs/>
          <w:color w:val="EE0000"/>
          <w:szCs w:val="24"/>
        </w:rPr>
        <w:t xml:space="preserve">Cost Score = (Lowest Responsive </w:t>
      </w:r>
      <w:r w:rsidR="00EE47AE">
        <w:rPr>
          <w:rFonts w:ascii="Times New Roman" w:hAnsi="Times New Roman" w:cs="Times New Roman"/>
          <w:bCs/>
          <w:color w:val="EE0000"/>
          <w:szCs w:val="24"/>
        </w:rPr>
        <w:t>Fee</w:t>
      </w:r>
      <w:r w:rsidRPr="00E56926">
        <w:rPr>
          <w:rFonts w:ascii="Times New Roman" w:hAnsi="Times New Roman" w:cs="Times New Roman"/>
          <w:bCs/>
          <w:color w:val="EE0000"/>
          <w:szCs w:val="24"/>
        </w:rPr>
        <w:t xml:space="preserve"> ÷ </w:t>
      </w:r>
      <w:r w:rsidR="00EE47AE">
        <w:rPr>
          <w:rFonts w:ascii="Times New Roman" w:hAnsi="Times New Roman" w:cs="Times New Roman"/>
          <w:bCs/>
          <w:color w:val="EE0000"/>
          <w:szCs w:val="24"/>
        </w:rPr>
        <w:t>Offeror</w:t>
      </w:r>
      <w:r w:rsidR="002723AA">
        <w:rPr>
          <w:rFonts w:ascii="Times New Roman" w:hAnsi="Times New Roman" w:cs="Times New Roman"/>
          <w:bCs/>
          <w:color w:val="EE0000"/>
          <w:szCs w:val="24"/>
        </w:rPr>
        <w:t>’s</w:t>
      </w:r>
      <w:r w:rsidRPr="00E56926">
        <w:rPr>
          <w:rFonts w:ascii="Times New Roman" w:hAnsi="Times New Roman" w:cs="Times New Roman"/>
          <w:bCs/>
          <w:color w:val="EE0000"/>
          <w:szCs w:val="24"/>
        </w:rPr>
        <w:t xml:space="preserve"> </w:t>
      </w:r>
      <w:r w:rsidR="002723AA">
        <w:rPr>
          <w:rFonts w:ascii="Times New Roman" w:hAnsi="Times New Roman" w:cs="Times New Roman"/>
          <w:bCs/>
          <w:color w:val="EE0000"/>
          <w:szCs w:val="24"/>
        </w:rPr>
        <w:t>Fee</w:t>
      </w:r>
      <w:r w:rsidRPr="00E56926">
        <w:rPr>
          <w:rFonts w:ascii="Times New Roman" w:hAnsi="Times New Roman" w:cs="Times New Roman"/>
          <w:bCs/>
          <w:color w:val="EE0000"/>
          <w:szCs w:val="24"/>
        </w:rPr>
        <w:t>) × Cost Weight (Factor)</w:t>
      </w:r>
    </w:p>
    <w:p w14:paraId="2CE71DCC" w14:textId="77777777" w:rsidR="00294E64" w:rsidRPr="0086494A" w:rsidRDefault="00294E64" w:rsidP="004D06F3">
      <w:pPr>
        <w:pStyle w:val="NoSpacing"/>
        <w:ind w:left="810" w:hanging="90"/>
        <w:jc w:val="both"/>
        <w:rPr>
          <w:rFonts w:ascii="Times New Roman" w:hAnsi="Times New Roman" w:cs="Times New Roman"/>
          <w:sz w:val="20"/>
          <w:szCs w:val="20"/>
        </w:rPr>
      </w:pPr>
    </w:p>
    <w:p w14:paraId="0421923E" w14:textId="7360BF2D" w:rsidR="00993ACE" w:rsidRDefault="00851E21" w:rsidP="002310BB">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7</w:t>
      </w:r>
      <w:r w:rsidRPr="007955DF">
        <w:rPr>
          <w:rFonts w:ascii="Times New Roman" w:hAnsi="Times New Roman" w:cs="Times New Roman"/>
          <w:b/>
          <w:szCs w:val="24"/>
        </w:rPr>
        <w:t>:</w:t>
      </w:r>
      <w:r w:rsidRPr="00851E21">
        <w:rPr>
          <w:rFonts w:ascii="Times New Roman" w:hAnsi="Times New Roman" w:cs="Times New Roman"/>
          <w:szCs w:val="24"/>
        </w:rPr>
        <w:t> </w:t>
      </w:r>
      <w:r w:rsidRPr="00851E21">
        <w:rPr>
          <w:color w:val="2F5597"/>
          <w:szCs w:val="24"/>
        </w:rPr>
        <w:t>What is the basis for determining overall cost competitiveness?</w:t>
      </w:r>
      <w:r w:rsidRPr="00851E21">
        <w:rPr>
          <w:color w:val="2F5597"/>
          <w:szCs w:val="24"/>
        </w:rPr>
        <w:br/>
        <w:t>o Is pricing evaluated against the GSA Federal Supply Schedule / Multiple Award Schedule, or another market benchmark?</w:t>
      </w:r>
    </w:p>
    <w:p w14:paraId="57F6CF96" w14:textId="71B98D0A" w:rsidR="004D06F3" w:rsidRDefault="00294E64" w:rsidP="004D06F3">
      <w:pPr>
        <w:pStyle w:val="NoSpacing"/>
        <w:ind w:left="810" w:hanging="90"/>
        <w:jc w:val="both"/>
        <w:rPr>
          <w:color w:val="EE0000"/>
          <w:szCs w:val="24"/>
        </w:rPr>
      </w:pPr>
      <w:r w:rsidRPr="00724627">
        <w:rPr>
          <w:rFonts w:ascii="Times New Roman" w:hAnsi="Times New Roman" w:cs="Times New Roman"/>
          <w:b/>
          <w:szCs w:val="24"/>
        </w:rPr>
        <w:t>A</w:t>
      </w:r>
      <w:r>
        <w:rPr>
          <w:rFonts w:ascii="Times New Roman" w:hAnsi="Times New Roman" w:cs="Times New Roman"/>
          <w:b/>
          <w:szCs w:val="24"/>
        </w:rPr>
        <w:t>7</w:t>
      </w:r>
      <w:r w:rsidRPr="00724627">
        <w:rPr>
          <w:rFonts w:ascii="Times New Roman" w:hAnsi="Times New Roman" w:cs="Times New Roman"/>
          <w:b/>
          <w:szCs w:val="24"/>
        </w:rPr>
        <w:t>:</w:t>
      </w:r>
      <w:r w:rsidR="0027729A">
        <w:rPr>
          <w:rFonts w:ascii="Times New Roman" w:hAnsi="Times New Roman" w:cs="Times New Roman"/>
          <w:b/>
          <w:szCs w:val="24"/>
        </w:rPr>
        <w:t xml:space="preserve"> </w:t>
      </w:r>
      <w:r w:rsidR="004D06F3" w:rsidRPr="004D06F3">
        <w:rPr>
          <w:color w:val="EE0000"/>
          <w:szCs w:val="24"/>
        </w:rPr>
        <w:t xml:space="preserve">Overall cost competitiveness </w:t>
      </w:r>
      <w:r w:rsidR="004D06F3">
        <w:rPr>
          <w:color w:val="EE0000"/>
          <w:szCs w:val="24"/>
        </w:rPr>
        <w:t>will be</w:t>
      </w:r>
      <w:r w:rsidR="004D06F3" w:rsidRPr="004D06F3">
        <w:rPr>
          <w:color w:val="EE0000"/>
          <w:szCs w:val="24"/>
        </w:rPr>
        <w:t xml:space="preserve"> determined through a competitive comparison of all responsive and responsible proposals received in response to the RFP. Pricing </w:t>
      </w:r>
      <w:r w:rsidR="004D06F3">
        <w:rPr>
          <w:color w:val="EE0000"/>
          <w:szCs w:val="24"/>
        </w:rPr>
        <w:t>will be</w:t>
      </w:r>
      <w:r w:rsidR="004D06F3" w:rsidRPr="004D06F3">
        <w:rPr>
          <w:color w:val="EE0000"/>
          <w:szCs w:val="24"/>
        </w:rPr>
        <w:t xml:space="preserve"> evaluated as part of a best-value procurement, with cost scored separately from technical factors.</w:t>
      </w:r>
    </w:p>
    <w:p w14:paraId="42CAEA84" w14:textId="77777777" w:rsidR="004D06F3" w:rsidRPr="0086494A" w:rsidRDefault="004D06F3" w:rsidP="004D06F3">
      <w:pPr>
        <w:pStyle w:val="NoSpacing"/>
        <w:ind w:left="810" w:firstLine="360"/>
        <w:jc w:val="both"/>
        <w:rPr>
          <w:color w:val="EE0000"/>
          <w:sz w:val="8"/>
          <w:szCs w:val="8"/>
        </w:rPr>
      </w:pPr>
    </w:p>
    <w:p w14:paraId="32868D07" w14:textId="09D891C4" w:rsidR="004D06F3" w:rsidRPr="004D06F3" w:rsidRDefault="004D06F3" w:rsidP="004D06F3">
      <w:pPr>
        <w:pStyle w:val="NoSpacing"/>
        <w:ind w:left="810" w:firstLine="90"/>
        <w:jc w:val="both"/>
        <w:rPr>
          <w:color w:val="EE0000"/>
          <w:szCs w:val="24"/>
        </w:rPr>
      </w:pPr>
      <w:r w:rsidRPr="004D06F3">
        <w:rPr>
          <w:color w:val="EE0000"/>
          <w:szCs w:val="24"/>
        </w:rPr>
        <w:t xml:space="preserve">Cost proposals </w:t>
      </w:r>
      <w:r w:rsidR="00FE2E9B">
        <w:rPr>
          <w:color w:val="EE0000"/>
          <w:szCs w:val="24"/>
        </w:rPr>
        <w:t>will be</w:t>
      </w:r>
      <w:r w:rsidRPr="004D06F3">
        <w:rPr>
          <w:color w:val="EE0000"/>
          <w:szCs w:val="24"/>
        </w:rPr>
        <w:t xml:space="preserve"> evaluated using a proportional scoring methodology, whereby each proposer’s total proposed cost </w:t>
      </w:r>
      <w:r w:rsidR="00FE2E9B">
        <w:rPr>
          <w:color w:val="EE0000"/>
          <w:szCs w:val="24"/>
        </w:rPr>
        <w:t>will be</w:t>
      </w:r>
      <w:r w:rsidRPr="004D06F3">
        <w:rPr>
          <w:color w:val="EE0000"/>
          <w:szCs w:val="24"/>
        </w:rPr>
        <w:t xml:space="preserve"> compared to the lowest responsive and reasonable cost submitted. The </w:t>
      </w:r>
      <w:proofErr w:type="gramStart"/>
      <w:r w:rsidRPr="004D06F3">
        <w:rPr>
          <w:color w:val="EE0000"/>
          <w:szCs w:val="24"/>
        </w:rPr>
        <w:t>proposer</w:t>
      </w:r>
      <w:proofErr w:type="gramEnd"/>
      <w:r w:rsidRPr="004D06F3">
        <w:rPr>
          <w:color w:val="EE0000"/>
          <w:szCs w:val="24"/>
        </w:rPr>
        <w:t xml:space="preserve"> with the lowest </w:t>
      </w:r>
      <w:proofErr w:type="gramStart"/>
      <w:r w:rsidRPr="004D06F3">
        <w:rPr>
          <w:color w:val="EE0000"/>
          <w:szCs w:val="24"/>
        </w:rPr>
        <w:t>cost</w:t>
      </w:r>
      <w:proofErr w:type="gramEnd"/>
      <w:r w:rsidRPr="004D06F3">
        <w:rPr>
          <w:color w:val="EE0000"/>
          <w:szCs w:val="24"/>
        </w:rPr>
        <w:t xml:space="preserve"> received the maximum available cost points, and higher-priced proposals received proportionally fewer points based on the following formula:</w:t>
      </w:r>
    </w:p>
    <w:p w14:paraId="44F6D6A5" w14:textId="6EDD0FB8" w:rsidR="00851E21" w:rsidRDefault="00851E21" w:rsidP="004D06F3">
      <w:pPr>
        <w:pStyle w:val="NoSpacing"/>
        <w:ind w:left="810" w:hanging="90"/>
        <w:jc w:val="both"/>
        <w:rPr>
          <w:rFonts w:ascii="Times New Roman" w:hAnsi="Times New Roman" w:cs="Times New Roman"/>
          <w:b/>
          <w:szCs w:val="24"/>
        </w:rPr>
      </w:pPr>
    </w:p>
    <w:p w14:paraId="1A0179B7" w14:textId="1ACAA99B" w:rsidR="00851E21" w:rsidRDefault="00851E21"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8</w:t>
      </w:r>
      <w:r w:rsidRPr="007955DF">
        <w:rPr>
          <w:rFonts w:ascii="Times New Roman" w:hAnsi="Times New Roman" w:cs="Times New Roman"/>
          <w:b/>
          <w:szCs w:val="24"/>
        </w:rPr>
        <w:t>:</w:t>
      </w:r>
      <w:r w:rsidRPr="00851E21">
        <w:rPr>
          <w:rFonts w:ascii="Times New Roman" w:hAnsi="Times New Roman" w:cs="Times New Roman"/>
          <w:szCs w:val="24"/>
        </w:rPr>
        <w:t> </w:t>
      </w:r>
      <w:r w:rsidRPr="00851E21">
        <w:rPr>
          <w:color w:val="2F5597"/>
          <w:szCs w:val="24"/>
        </w:rPr>
        <w:t>How should Proposers determine contract values when the total dollar value of Task Orders is unknown?</w:t>
      </w:r>
    </w:p>
    <w:p w14:paraId="6EC3BC4D" w14:textId="0F86DEAC" w:rsidR="00851E21" w:rsidRDefault="00294E64" w:rsidP="004D06F3">
      <w:pPr>
        <w:pStyle w:val="NoSpacing"/>
        <w:ind w:left="810" w:hanging="90"/>
        <w:jc w:val="both"/>
        <w:rPr>
          <w:rFonts w:ascii="Times New Roman" w:hAnsi="Times New Roman" w:cs="Times New Roman"/>
          <w:b/>
          <w:szCs w:val="24"/>
        </w:rPr>
      </w:pPr>
      <w:r w:rsidRPr="00724627">
        <w:rPr>
          <w:rFonts w:ascii="Times New Roman" w:hAnsi="Times New Roman" w:cs="Times New Roman"/>
          <w:b/>
          <w:szCs w:val="24"/>
        </w:rPr>
        <w:t>A</w:t>
      </w:r>
      <w:r>
        <w:rPr>
          <w:rFonts w:ascii="Times New Roman" w:hAnsi="Times New Roman" w:cs="Times New Roman"/>
          <w:b/>
          <w:szCs w:val="24"/>
        </w:rPr>
        <w:t>8</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2864B6" w:rsidRPr="0020022A">
        <w:rPr>
          <w:color w:val="EE0000"/>
          <w:szCs w:val="24"/>
        </w:rPr>
        <w:t xml:space="preserve">Contract value should be based on hourly rates for staff and </w:t>
      </w:r>
      <w:r w:rsidR="0020022A" w:rsidRPr="0020022A">
        <w:rPr>
          <w:color w:val="EE0000"/>
          <w:szCs w:val="24"/>
        </w:rPr>
        <w:t>tasks</w:t>
      </w:r>
      <w:r w:rsidR="002864B6" w:rsidRPr="0020022A">
        <w:rPr>
          <w:color w:val="EE0000"/>
          <w:szCs w:val="24"/>
        </w:rPr>
        <w:t>.</w:t>
      </w:r>
    </w:p>
    <w:p w14:paraId="07EC137B" w14:textId="77777777" w:rsidR="00294E64" w:rsidRDefault="00294E64" w:rsidP="004D06F3">
      <w:pPr>
        <w:pStyle w:val="NoSpacing"/>
        <w:ind w:left="810" w:hanging="90"/>
        <w:jc w:val="both"/>
        <w:rPr>
          <w:color w:val="2F5597"/>
          <w:szCs w:val="24"/>
        </w:rPr>
      </w:pPr>
    </w:p>
    <w:p w14:paraId="52EC0594" w14:textId="21A1268E" w:rsidR="00851E21" w:rsidRDefault="006A2615" w:rsidP="001D1BC1">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9</w:t>
      </w:r>
      <w:r w:rsidRPr="007955DF">
        <w:rPr>
          <w:rFonts w:ascii="Times New Roman" w:hAnsi="Times New Roman" w:cs="Times New Roman"/>
          <w:b/>
          <w:szCs w:val="24"/>
        </w:rPr>
        <w:t>:</w:t>
      </w:r>
      <w:r>
        <w:rPr>
          <w:rFonts w:ascii="Times New Roman" w:hAnsi="Times New Roman" w:cs="Times New Roman"/>
          <w:b/>
          <w:szCs w:val="24"/>
        </w:rPr>
        <w:t xml:space="preserve"> </w:t>
      </w:r>
      <w:r w:rsidRPr="006A2615">
        <w:rPr>
          <w:color w:val="2F5597"/>
          <w:szCs w:val="24"/>
        </w:rPr>
        <w:t>Does ARHA intend to use the average of all proposed hourly rates to compare pricing among Proposers?</w:t>
      </w:r>
      <w:r w:rsidRPr="006A2615">
        <w:rPr>
          <w:color w:val="2F5597"/>
          <w:szCs w:val="24"/>
        </w:rPr>
        <w:br/>
        <w:t xml:space="preserve">o If so, how does ARHA address the risk of distorted comparisons when </w:t>
      </w:r>
      <w:proofErr w:type="gramStart"/>
      <w:r w:rsidRPr="006A2615">
        <w:rPr>
          <w:color w:val="2F5597"/>
          <w:szCs w:val="24"/>
        </w:rPr>
        <w:t>respondents</w:t>
      </w:r>
      <w:proofErr w:type="gramEnd"/>
      <w:r w:rsidRPr="006A2615">
        <w:rPr>
          <w:color w:val="2F5597"/>
          <w:szCs w:val="24"/>
        </w:rPr>
        <w:t xml:space="preserve"> "low-ball" all-inclusive hourly rates, especially given uncertainty around labor hours and reimbursable expenses?</w:t>
      </w:r>
    </w:p>
    <w:p w14:paraId="237323FA" w14:textId="7E70EF1B" w:rsidR="00FA3AC6" w:rsidRDefault="00294E64" w:rsidP="004D06F3">
      <w:pPr>
        <w:pStyle w:val="NoSpacing"/>
        <w:ind w:left="810" w:hanging="90"/>
        <w:jc w:val="both"/>
        <w:rPr>
          <w:rFonts w:ascii="Times New Roman" w:hAnsi="Times New Roman" w:cs="Times New Roman"/>
          <w:b/>
          <w:szCs w:val="24"/>
        </w:rPr>
      </w:pPr>
      <w:r w:rsidRPr="00724627">
        <w:rPr>
          <w:rFonts w:ascii="Times New Roman" w:hAnsi="Times New Roman" w:cs="Times New Roman"/>
          <w:b/>
          <w:szCs w:val="24"/>
        </w:rPr>
        <w:t>A</w:t>
      </w:r>
      <w:r>
        <w:rPr>
          <w:rFonts w:ascii="Times New Roman" w:hAnsi="Times New Roman" w:cs="Times New Roman"/>
          <w:b/>
          <w:szCs w:val="24"/>
        </w:rPr>
        <w:t>9</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79058B" w:rsidRPr="001452C3">
        <w:rPr>
          <w:color w:val="EE0000"/>
          <w:szCs w:val="24"/>
        </w:rPr>
        <w:t>P</w:t>
      </w:r>
      <w:r w:rsidR="0079058B" w:rsidRPr="001452C3">
        <w:rPr>
          <w:color w:val="EE0000"/>
          <w:szCs w:val="24"/>
        </w:rPr>
        <w:t xml:space="preserve">roposed hourly rates are applied to the estimated level of effort identified in the RFP to calculate a total evaluated cost for each Proposer. Total evaluated costs are then scored using a proportional cost evaluation methodology, comparing each proposal to the lowest responsive and reasonable proposal. To mitigate the risk of artificially low or unbalanced hourly rates, ARHA reviews pricing for reasonableness and realism in </w:t>
      </w:r>
      <w:r w:rsidR="0079058B" w:rsidRPr="001452C3">
        <w:rPr>
          <w:color w:val="EE0000"/>
          <w:szCs w:val="24"/>
        </w:rPr>
        <w:lastRenderedPageBreak/>
        <w:t>relation to the required scope of services and reserves the right to reject or downgrade proposals with pricing that is unrealistic, unsupported, or inconsistent with successful performance. This approach ensures a fair and objective evaluation consistent with HUD best-value procurement requirements.</w:t>
      </w:r>
    </w:p>
    <w:p w14:paraId="60262309" w14:textId="77777777" w:rsidR="00294E64" w:rsidRDefault="00294E64" w:rsidP="004D06F3">
      <w:pPr>
        <w:pStyle w:val="NoSpacing"/>
        <w:ind w:left="810" w:hanging="90"/>
        <w:jc w:val="both"/>
        <w:rPr>
          <w:color w:val="2F5597"/>
          <w:szCs w:val="24"/>
        </w:rPr>
      </w:pPr>
    </w:p>
    <w:p w14:paraId="79E7303F" w14:textId="173B473E" w:rsidR="00993D8A" w:rsidRDefault="00993D8A" w:rsidP="000C1F94">
      <w:pPr>
        <w:pStyle w:val="NoSpacing"/>
        <w:ind w:left="810" w:hanging="90"/>
        <w:rPr>
          <w:color w:val="2F5597"/>
          <w:szCs w:val="24"/>
        </w:rPr>
      </w:pPr>
      <w:r w:rsidRPr="00D85B4C">
        <w:rPr>
          <w:rFonts w:ascii="Times New Roman" w:hAnsi="Times New Roman" w:cs="Times New Roman"/>
          <w:b/>
          <w:szCs w:val="24"/>
        </w:rPr>
        <w:t xml:space="preserve">Q10: </w:t>
      </w:r>
      <w:r w:rsidRPr="00D85B4C">
        <w:rPr>
          <w:color w:val="2F5597"/>
          <w:szCs w:val="24"/>
        </w:rPr>
        <w:t> How will ARHA treat typically reimbursable consultant costs such as:</w:t>
      </w:r>
      <w:r w:rsidRPr="00993D8A">
        <w:rPr>
          <w:color w:val="2F5597"/>
          <w:szCs w:val="24"/>
        </w:rPr>
        <w:br/>
        <w:t>o Printing and materials for community presentations</w:t>
      </w:r>
      <w:r w:rsidRPr="00993D8A">
        <w:rPr>
          <w:color w:val="2F5597"/>
          <w:szCs w:val="24"/>
        </w:rPr>
        <w:br/>
        <w:t>o Staff time associated with permits and approvals</w:t>
      </w:r>
      <w:r w:rsidRPr="00993D8A">
        <w:rPr>
          <w:color w:val="2F5597"/>
          <w:szCs w:val="24"/>
        </w:rPr>
        <w:br/>
        <w:t>o Services outside the defined Basic Services</w:t>
      </w:r>
    </w:p>
    <w:p w14:paraId="7B6DB31F" w14:textId="79DD557D" w:rsidR="00667601" w:rsidRDefault="00294E64" w:rsidP="004D06F3">
      <w:pPr>
        <w:pStyle w:val="NoSpacing"/>
        <w:ind w:left="810" w:hanging="90"/>
        <w:jc w:val="both"/>
        <w:rPr>
          <w:color w:val="2F5597"/>
          <w:szCs w:val="24"/>
        </w:rPr>
      </w:pPr>
      <w:r w:rsidRPr="00724627">
        <w:rPr>
          <w:rFonts w:ascii="Times New Roman" w:hAnsi="Times New Roman" w:cs="Times New Roman"/>
          <w:b/>
          <w:szCs w:val="24"/>
        </w:rPr>
        <w:t>A1</w:t>
      </w:r>
      <w:r>
        <w:rPr>
          <w:rFonts w:ascii="Times New Roman" w:hAnsi="Times New Roman" w:cs="Times New Roman"/>
          <w:b/>
          <w:szCs w:val="24"/>
        </w:rPr>
        <w:t>0</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2F2339" w:rsidRPr="002F2339">
        <w:rPr>
          <w:color w:val="EE0000"/>
          <w:szCs w:val="24"/>
        </w:rPr>
        <w:t>Any services outside the approved Scope of Work require prior written approval by ARHA. Printing and reproduction costs are reimbursable only if pre-approved in writing, allowable under 2 CFR Part 200, and within the approved not-to-exceed amount. Costs incurred without prior approval will not be reimbursed.</w:t>
      </w:r>
    </w:p>
    <w:p w14:paraId="4D7A2702" w14:textId="77777777" w:rsidR="00294E64" w:rsidRDefault="00294E64" w:rsidP="004D06F3">
      <w:pPr>
        <w:pStyle w:val="NoSpacing"/>
        <w:ind w:left="810" w:hanging="90"/>
        <w:jc w:val="both"/>
        <w:rPr>
          <w:color w:val="2F5597"/>
          <w:szCs w:val="24"/>
        </w:rPr>
      </w:pPr>
    </w:p>
    <w:p w14:paraId="2F355C5D" w14:textId="1D337528" w:rsidR="00993D8A"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#4 </w:t>
      </w:r>
      <w:r w:rsidR="00D722D7" w:rsidRPr="00D722D7">
        <w:rPr>
          <w:rFonts w:ascii="Times New Roman" w:hAnsi="Times New Roman" w:cs="Times New Roman"/>
          <w:b/>
          <w:bCs/>
          <w:szCs w:val="24"/>
        </w:rPr>
        <w:t>Scope of Work and Level of Effort</w:t>
      </w:r>
    </w:p>
    <w:p w14:paraId="4A7EE9D1" w14:textId="77777777" w:rsidR="00D722D7" w:rsidRPr="00D722D7" w:rsidRDefault="00D722D7" w:rsidP="004D06F3">
      <w:pPr>
        <w:pStyle w:val="NoSpacing"/>
        <w:ind w:left="90"/>
        <w:jc w:val="both"/>
        <w:rPr>
          <w:rFonts w:ascii="Times New Roman" w:hAnsi="Times New Roman" w:cs="Times New Roman"/>
          <w:b/>
          <w:bCs/>
          <w:szCs w:val="24"/>
        </w:rPr>
      </w:pPr>
    </w:p>
    <w:p w14:paraId="05E35FAF" w14:textId="5F4D061B" w:rsidR="00993D8A" w:rsidRDefault="005E5CCE"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11</w:t>
      </w:r>
      <w:r w:rsidRPr="007955DF">
        <w:rPr>
          <w:rFonts w:ascii="Times New Roman" w:hAnsi="Times New Roman" w:cs="Times New Roman"/>
          <w:b/>
          <w:szCs w:val="24"/>
        </w:rPr>
        <w:t>:</w:t>
      </w:r>
      <w:r>
        <w:rPr>
          <w:rFonts w:ascii="Times New Roman" w:hAnsi="Times New Roman" w:cs="Times New Roman"/>
          <w:b/>
          <w:szCs w:val="24"/>
        </w:rPr>
        <w:t xml:space="preserve"> </w:t>
      </w:r>
      <w:r w:rsidRPr="005E5CCE">
        <w:rPr>
          <w:color w:val="2F5597"/>
          <w:szCs w:val="24"/>
        </w:rPr>
        <w:t>Can ARHA provide the expected level of effort (estimated hours per year) for each labor category?</w:t>
      </w:r>
    </w:p>
    <w:p w14:paraId="2CA26D56" w14:textId="26A97B77" w:rsidR="005E5CCE" w:rsidRDefault="00294E64" w:rsidP="004D06F3">
      <w:pPr>
        <w:pStyle w:val="NoSpacing"/>
        <w:ind w:left="810" w:hanging="90"/>
        <w:jc w:val="both"/>
        <w:rPr>
          <w:rFonts w:ascii="Times New Roman" w:hAnsi="Times New Roman" w:cs="Times New Roman"/>
          <w:b/>
          <w:szCs w:val="24"/>
        </w:rPr>
      </w:pPr>
      <w:r w:rsidRPr="00724627">
        <w:rPr>
          <w:rFonts w:ascii="Times New Roman" w:hAnsi="Times New Roman" w:cs="Times New Roman"/>
          <w:b/>
          <w:szCs w:val="24"/>
        </w:rPr>
        <w:t>A1</w:t>
      </w:r>
      <w:r>
        <w:rPr>
          <w:rFonts w:ascii="Times New Roman" w:hAnsi="Times New Roman" w:cs="Times New Roman"/>
          <w:b/>
          <w:szCs w:val="24"/>
        </w:rPr>
        <w:t>1</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2864B6" w:rsidRPr="00910080">
        <w:rPr>
          <w:color w:val="EE0000"/>
          <w:szCs w:val="24"/>
        </w:rPr>
        <w:t xml:space="preserve">Services will be </w:t>
      </w:r>
      <w:proofErr w:type="gramStart"/>
      <w:r w:rsidR="002864B6" w:rsidRPr="00910080">
        <w:rPr>
          <w:color w:val="EE0000"/>
          <w:szCs w:val="24"/>
        </w:rPr>
        <w:t>as-needed</w:t>
      </w:r>
      <w:proofErr w:type="gramEnd"/>
      <w:r w:rsidR="002864B6" w:rsidRPr="00910080">
        <w:rPr>
          <w:color w:val="EE0000"/>
          <w:szCs w:val="24"/>
        </w:rPr>
        <w:t xml:space="preserve"> based on task orders</w:t>
      </w:r>
    </w:p>
    <w:p w14:paraId="0763C52E" w14:textId="77777777" w:rsidR="00294E64" w:rsidRDefault="00294E64" w:rsidP="004D06F3">
      <w:pPr>
        <w:pStyle w:val="NoSpacing"/>
        <w:ind w:left="810" w:hanging="90"/>
        <w:jc w:val="both"/>
        <w:rPr>
          <w:color w:val="2F5597"/>
          <w:szCs w:val="24"/>
        </w:rPr>
      </w:pPr>
    </w:p>
    <w:p w14:paraId="0ED4312A" w14:textId="599B51C4" w:rsidR="005E5CCE" w:rsidRDefault="005E5CCE" w:rsidP="00407964">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12</w:t>
      </w:r>
      <w:r w:rsidRPr="007955DF">
        <w:rPr>
          <w:rFonts w:ascii="Times New Roman" w:hAnsi="Times New Roman" w:cs="Times New Roman"/>
          <w:b/>
          <w:szCs w:val="24"/>
        </w:rPr>
        <w:t>:</w:t>
      </w:r>
      <w:r>
        <w:rPr>
          <w:rFonts w:ascii="Times New Roman" w:hAnsi="Times New Roman" w:cs="Times New Roman"/>
          <w:b/>
          <w:szCs w:val="24"/>
        </w:rPr>
        <w:t xml:space="preserve"> </w:t>
      </w:r>
      <w:r w:rsidRPr="005E5CCE">
        <w:rPr>
          <w:color w:val="2F5597"/>
          <w:szCs w:val="24"/>
        </w:rPr>
        <w:t>Please clarify expectations for:</w:t>
      </w:r>
      <w:r w:rsidRPr="005E5CCE">
        <w:rPr>
          <w:color w:val="2F5597"/>
          <w:szCs w:val="24"/>
        </w:rPr>
        <w:br/>
        <w:t>o Off-site work (performed at contractor facilities)</w:t>
      </w:r>
      <w:r w:rsidRPr="005E5CCE">
        <w:rPr>
          <w:color w:val="2F5597"/>
          <w:szCs w:val="24"/>
        </w:rPr>
        <w:br/>
        <w:t>o On-site work at ARHA offices (401 Wythe Street, Alexandria, VA 22314)</w:t>
      </w:r>
    </w:p>
    <w:p w14:paraId="4AFEC2CE" w14:textId="4431A45A" w:rsidR="00294E64" w:rsidRPr="00851E21" w:rsidRDefault="00294E64" w:rsidP="004D06F3">
      <w:pPr>
        <w:pStyle w:val="NoSpacing"/>
        <w:ind w:left="810" w:hanging="90"/>
        <w:jc w:val="both"/>
        <w:rPr>
          <w:color w:val="2F5597"/>
          <w:szCs w:val="24"/>
        </w:rPr>
      </w:pPr>
      <w:r w:rsidRPr="00724627">
        <w:rPr>
          <w:rFonts w:ascii="Times New Roman" w:hAnsi="Times New Roman" w:cs="Times New Roman"/>
          <w:b/>
          <w:szCs w:val="24"/>
        </w:rPr>
        <w:t>A1</w:t>
      </w:r>
      <w:r>
        <w:rPr>
          <w:rFonts w:ascii="Times New Roman" w:hAnsi="Times New Roman" w:cs="Times New Roman"/>
          <w:b/>
          <w:szCs w:val="24"/>
        </w:rPr>
        <w:t>2</w:t>
      </w:r>
      <w:r w:rsidRPr="00724627">
        <w:rPr>
          <w:rFonts w:ascii="Times New Roman" w:hAnsi="Times New Roman" w:cs="Times New Roman"/>
          <w:b/>
          <w:szCs w:val="24"/>
        </w:rPr>
        <w:t>:</w:t>
      </w:r>
      <w:r w:rsidR="00910080">
        <w:rPr>
          <w:rFonts w:ascii="Times New Roman" w:hAnsi="Times New Roman" w:cs="Times New Roman"/>
          <w:b/>
          <w:szCs w:val="24"/>
        </w:rPr>
        <w:t xml:space="preserve"> </w:t>
      </w:r>
      <w:r w:rsidR="00EF0D9F" w:rsidRPr="00910080">
        <w:rPr>
          <w:color w:val="EE0000"/>
          <w:szCs w:val="24"/>
        </w:rPr>
        <w:t>All work is expected to be performed at contractor facilities except for any non-virtual meetings that may be held at ARHA or any other location.</w:t>
      </w:r>
    </w:p>
    <w:p w14:paraId="2B6233FC" w14:textId="77777777" w:rsidR="00993ACE" w:rsidRDefault="00993ACE" w:rsidP="004D06F3">
      <w:pPr>
        <w:pStyle w:val="NoSpacing"/>
        <w:ind w:left="810" w:hanging="90"/>
        <w:jc w:val="both"/>
        <w:rPr>
          <w:rFonts w:ascii="Times New Roman" w:hAnsi="Times New Roman" w:cs="Times New Roman"/>
          <w:szCs w:val="24"/>
        </w:rPr>
      </w:pPr>
    </w:p>
    <w:p w14:paraId="184F2C86" w14:textId="5BE3B6E6" w:rsidR="00993ACE" w:rsidRDefault="001173F5" w:rsidP="00407964">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13</w:t>
      </w:r>
      <w:r w:rsidRPr="007955DF">
        <w:rPr>
          <w:rFonts w:ascii="Times New Roman" w:hAnsi="Times New Roman" w:cs="Times New Roman"/>
          <w:b/>
          <w:szCs w:val="24"/>
        </w:rPr>
        <w:t>:</w:t>
      </w:r>
      <w:r>
        <w:rPr>
          <w:rFonts w:ascii="Times New Roman" w:hAnsi="Times New Roman" w:cs="Times New Roman"/>
          <w:b/>
          <w:szCs w:val="24"/>
        </w:rPr>
        <w:t xml:space="preserve"> </w:t>
      </w:r>
      <w:r w:rsidRPr="001173F5">
        <w:rPr>
          <w:color w:val="2F5597"/>
          <w:szCs w:val="24"/>
        </w:rPr>
        <w:t>Please confirm whether these consulting services are intended to be:</w:t>
      </w:r>
      <w:r w:rsidRPr="001173F5">
        <w:rPr>
          <w:color w:val="2F5597"/>
          <w:szCs w:val="24"/>
        </w:rPr>
        <w:br/>
        <w:t>o On-call/as-needed, or</w:t>
      </w:r>
      <w:r w:rsidRPr="001173F5">
        <w:rPr>
          <w:color w:val="2F5597"/>
          <w:szCs w:val="24"/>
        </w:rPr>
        <w:br/>
        <w:t>o Full-service for designated development sites</w:t>
      </w:r>
    </w:p>
    <w:p w14:paraId="104E6238" w14:textId="2941A4EA" w:rsidR="001173F5" w:rsidRDefault="00294E64"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A1</w:t>
      </w:r>
      <w:r>
        <w:rPr>
          <w:rFonts w:ascii="Times New Roman" w:hAnsi="Times New Roman" w:cs="Times New Roman"/>
          <w:b/>
          <w:szCs w:val="24"/>
        </w:rPr>
        <w:t>3</w:t>
      </w:r>
      <w:r w:rsidRPr="00724627">
        <w:rPr>
          <w:rFonts w:ascii="Times New Roman" w:hAnsi="Times New Roman" w:cs="Times New Roman"/>
          <w:b/>
          <w:szCs w:val="24"/>
        </w:rPr>
        <w:t>:</w:t>
      </w:r>
      <w:r w:rsidR="00EF0D9F">
        <w:rPr>
          <w:rFonts w:ascii="Times New Roman" w:hAnsi="Times New Roman" w:cs="Times New Roman"/>
          <w:b/>
          <w:szCs w:val="24"/>
        </w:rPr>
        <w:t xml:space="preserve"> </w:t>
      </w:r>
      <w:r w:rsidR="00EF0D9F" w:rsidRPr="0021747C">
        <w:rPr>
          <w:color w:val="EE0000"/>
          <w:szCs w:val="24"/>
        </w:rPr>
        <w:t xml:space="preserve">Services will be </w:t>
      </w:r>
      <w:proofErr w:type="gramStart"/>
      <w:r w:rsidR="00EF0D9F" w:rsidRPr="0021747C">
        <w:rPr>
          <w:color w:val="EE0000"/>
          <w:szCs w:val="24"/>
        </w:rPr>
        <w:t>as-needed</w:t>
      </w:r>
      <w:proofErr w:type="gramEnd"/>
      <w:r w:rsidR="00EF0D9F" w:rsidRPr="0021747C">
        <w:rPr>
          <w:color w:val="EE0000"/>
          <w:szCs w:val="24"/>
        </w:rPr>
        <w:t xml:space="preserve"> based on task orders</w:t>
      </w:r>
      <w:r w:rsidR="0021747C">
        <w:rPr>
          <w:color w:val="EE0000"/>
          <w:szCs w:val="24"/>
        </w:rPr>
        <w:t>.</w:t>
      </w:r>
    </w:p>
    <w:p w14:paraId="2D120D9C" w14:textId="77777777" w:rsidR="00294E64" w:rsidRDefault="00294E64" w:rsidP="004D06F3">
      <w:pPr>
        <w:pStyle w:val="NoSpacing"/>
        <w:ind w:left="810" w:hanging="90"/>
        <w:jc w:val="both"/>
        <w:rPr>
          <w:rFonts w:ascii="Times New Roman" w:hAnsi="Times New Roman" w:cs="Times New Roman"/>
          <w:szCs w:val="24"/>
        </w:rPr>
      </w:pPr>
    </w:p>
    <w:p w14:paraId="3B7C817A" w14:textId="0EE1B6BF" w:rsidR="001173F5" w:rsidRDefault="001173F5" w:rsidP="004D06F3">
      <w:pPr>
        <w:pStyle w:val="NoSpacing"/>
        <w:ind w:left="810" w:hanging="90"/>
        <w:jc w:val="both"/>
        <w:rPr>
          <w:rFonts w:ascii="Times New Roman" w:hAnsi="Times New Roman" w:cs="Times New Roman"/>
          <w:szCs w:val="24"/>
        </w:rPr>
      </w:pPr>
      <w:r w:rsidRPr="009D78E0">
        <w:rPr>
          <w:rFonts w:ascii="Times New Roman" w:hAnsi="Times New Roman" w:cs="Times New Roman"/>
          <w:b/>
          <w:szCs w:val="24"/>
        </w:rPr>
        <w:t xml:space="preserve">Q14: </w:t>
      </w:r>
      <w:r w:rsidRPr="009D78E0">
        <w:rPr>
          <w:color w:val="2F5597"/>
          <w:szCs w:val="24"/>
        </w:rPr>
        <w:t xml:space="preserve">How many consultants </w:t>
      </w:r>
      <w:proofErr w:type="gramStart"/>
      <w:r w:rsidRPr="009D78E0">
        <w:rPr>
          <w:color w:val="2F5597"/>
          <w:szCs w:val="24"/>
        </w:rPr>
        <w:t>does</w:t>
      </w:r>
      <w:proofErr w:type="gramEnd"/>
      <w:r w:rsidRPr="009D78E0">
        <w:rPr>
          <w:color w:val="2F5597"/>
          <w:szCs w:val="24"/>
        </w:rPr>
        <w:t xml:space="preserve"> ARHA anticipate engaging under this RFP?</w:t>
      </w:r>
    </w:p>
    <w:p w14:paraId="349D4E85" w14:textId="0D217AFA" w:rsidR="005E5CCE" w:rsidRDefault="00294E64" w:rsidP="004D06F3">
      <w:pPr>
        <w:pStyle w:val="NoSpacing"/>
        <w:ind w:left="810" w:hanging="90"/>
        <w:jc w:val="both"/>
        <w:rPr>
          <w:rFonts w:ascii="Times New Roman" w:hAnsi="Times New Roman" w:cs="Times New Roman"/>
          <w:b/>
          <w:szCs w:val="24"/>
        </w:rPr>
      </w:pPr>
      <w:r w:rsidRPr="00724627">
        <w:rPr>
          <w:rFonts w:ascii="Times New Roman" w:hAnsi="Times New Roman" w:cs="Times New Roman"/>
          <w:b/>
          <w:szCs w:val="24"/>
        </w:rPr>
        <w:t>A1</w:t>
      </w:r>
      <w:r>
        <w:rPr>
          <w:rFonts w:ascii="Times New Roman" w:hAnsi="Times New Roman" w:cs="Times New Roman"/>
          <w:b/>
          <w:szCs w:val="24"/>
        </w:rPr>
        <w:t>4</w:t>
      </w:r>
      <w:r w:rsidRPr="00724627">
        <w:rPr>
          <w:rFonts w:ascii="Times New Roman" w:hAnsi="Times New Roman" w:cs="Times New Roman"/>
          <w:b/>
          <w:szCs w:val="24"/>
        </w:rPr>
        <w:t>:</w:t>
      </w:r>
      <w:r w:rsidR="00EF0D9F">
        <w:rPr>
          <w:rFonts w:ascii="Times New Roman" w:hAnsi="Times New Roman" w:cs="Times New Roman"/>
          <w:b/>
          <w:szCs w:val="24"/>
        </w:rPr>
        <w:t xml:space="preserve"> </w:t>
      </w:r>
      <w:r w:rsidR="009D78E0" w:rsidRPr="009D78E0">
        <w:rPr>
          <w:color w:val="EE0000"/>
          <w:szCs w:val="24"/>
        </w:rPr>
        <w:t>The contract shall be awarded to the highest-rated firms, as determined by ARHA, based on the organization’s programmatic requirements and operational needs.</w:t>
      </w:r>
    </w:p>
    <w:p w14:paraId="04A89D4D" w14:textId="77777777" w:rsidR="00294E64" w:rsidRDefault="00294E64" w:rsidP="004D06F3">
      <w:pPr>
        <w:pStyle w:val="NoSpacing"/>
        <w:ind w:left="810" w:hanging="90"/>
        <w:jc w:val="both"/>
        <w:rPr>
          <w:rFonts w:ascii="Times New Roman" w:hAnsi="Times New Roman" w:cs="Times New Roman"/>
          <w:szCs w:val="24"/>
        </w:rPr>
      </w:pPr>
    </w:p>
    <w:p w14:paraId="7662261B" w14:textId="65BF023B" w:rsidR="005E5CCE"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#5 </w:t>
      </w:r>
      <w:r w:rsidR="00F555D4" w:rsidRPr="00F555D4">
        <w:rPr>
          <w:rFonts w:ascii="Times New Roman" w:hAnsi="Times New Roman" w:cs="Times New Roman"/>
          <w:b/>
          <w:bCs/>
          <w:szCs w:val="24"/>
        </w:rPr>
        <w:t>RFP Content and Alignment</w:t>
      </w:r>
    </w:p>
    <w:p w14:paraId="5B73E26F" w14:textId="77777777" w:rsidR="00F555D4" w:rsidRPr="00F555D4" w:rsidRDefault="00F555D4" w:rsidP="004D06F3">
      <w:pPr>
        <w:pStyle w:val="NoSpacing"/>
        <w:ind w:left="90"/>
        <w:jc w:val="both"/>
        <w:rPr>
          <w:rFonts w:ascii="Times New Roman" w:hAnsi="Times New Roman" w:cs="Times New Roman"/>
          <w:b/>
          <w:bCs/>
          <w:szCs w:val="24"/>
        </w:rPr>
      </w:pPr>
    </w:p>
    <w:p w14:paraId="3C4C8997" w14:textId="53A73FA1" w:rsidR="005E5CCE" w:rsidRDefault="0019346A" w:rsidP="00150357">
      <w:pPr>
        <w:pStyle w:val="NoSpacing"/>
        <w:ind w:left="810" w:hanging="90"/>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15</w:t>
      </w:r>
      <w:r w:rsidRPr="007955DF">
        <w:rPr>
          <w:rFonts w:ascii="Times New Roman" w:hAnsi="Times New Roman" w:cs="Times New Roman"/>
          <w:b/>
          <w:szCs w:val="24"/>
        </w:rPr>
        <w:t>:</w:t>
      </w:r>
      <w:r>
        <w:rPr>
          <w:rFonts w:ascii="Times New Roman" w:hAnsi="Times New Roman" w:cs="Times New Roman"/>
          <w:b/>
          <w:szCs w:val="24"/>
        </w:rPr>
        <w:t xml:space="preserve"> </w:t>
      </w:r>
      <w:r w:rsidRPr="0019346A">
        <w:rPr>
          <w:color w:val="2F5597"/>
          <w:szCs w:val="24"/>
        </w:rPr>
        <w:t>Sections 3.1.4.5 (Staff Retention, Screening, Training, and Monitoring) and</w:t>
      </w:r>
      <w:r w:rsidRPr="0019346A">
        <w:rPr>
          <w:color w:val="2F5597"/>
          <w:szCs w:val="24"/>
        </w:rPr>
        <w:br/>
        <w:t>3.1.4.6 (Description of Products and Services Provided) do not appear aligned with the scope of this RFP.</w:t>
      </w:r>
      <w:r w:rsidRPr="0019346A">
        <w:rPr>
          <w:color w:val="2F5597"/>
          <w:szCs w:val="24"/>
        </w:rPr>
        <w:br/>
        <w:t>o Please explain their applicability.</w:t>
      </w:r>
    </w:p>
    <w:p w14:paraId="4D09EE53" w14:textId="3762E13D" w:rsidR="005E5CCE" w:rsidRDefault="009C693B"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lastRenderedPageBreak/>
        <w:t>A</w:t>
      </w:r>
      <w:r w:rsidR="00294E64">
        <w:rPr>
          <w:rFonts w:ascii="Times New Roman" w:hAnsi="Times New Roman" w:cs="Times New Roman"/>
          <w:b/>
          <w:szCs w:val="24"/>
        </w:rPr>
        <w:t>15</w:t>
      </w:r>
      <w:r>
        <w:rPr>
          <w:rFonts w:ascii="Times New Roman" w:hAnsi="Times New Roman" w:cs="Times New Roman"/>
          <w:b/>
          <w:szCs w:val="24"/>
        </w:rPr>
        <w:t xml:space="preserve">: </w:t>
      </w:r>
      <w:r w:rsidR="007A5733" w:rsidRPr="00307D25">
        <w:rPr>
          <w:rFonts w:ascii="Times New Roman" w:hAnsi="Times New Roman" w:cs="Times New Roman"/>
          <w:bCs/>
          <w:color w:val="EE0000"/>
          <w:szCs w:val="24"/>
        </w:rPr>
        <w:t xml:space="preserve">Both Section 3.1.4.5 and 3.1.4.6 </w:t>
      </w:r>
      <w:r w:rsidR="0089249B" w:rsidRPr="00307D25">
        <w:rPr>
          <w:rFonts w:ascii="Times New Roman" w:hAnsi="Times New Roman" w:cs="Times New Roman"/>
          <w:bCs/>
          <w:color w:val="EE0000"/>
          <w:szCs w:val="24"/>
        </w:rPr>
        <w:t>have</w:t>
      </w:r>
      <w:r w:rsidR="007A5733" w:rsidRPr="00307D25">
        <w:rPr>
          <w:rFonts w:ascii="Times New Roman" w:hAnsi="Times New Roman" w:cs="Times New Roman"/>
          <w:bCs/>
          <w:color w:val="EE0000"/>
          <w:szCs w:val="24"/>
        </w:rPr>
        <w:t xml:space="preserve"> been removed and are </w:t>
      </w:r>
      <w:r w:rsidR="00307D25" w:rsidRPr="00307D25">
        <w:rPr>
          <w:rFonts w:ascii="Times New Roman" w:hAnsi="Times New Roman" w:cs="Times New Roman"/>
          <w:bCs/>
          <w:color w:val="EE0000"/>
          <w:szCs w:val="24"/>
        </w:rPr>
        <w:t>not applicable to this RFP.</w:t>
      </w:r>
    </w:p>
    <w:p w14:paraId="18DC97E3" w14:textId="77777777" w:rsidR="005E5CCE" w:rsidRDefault="005E5CCE" w:rsidP="004D06F3">
      <w:pPr>
        <w:pStyle w:val="NoSpacing"/>
        <w:ind w:left="810" w:hanging="90"/>
        <w:jc w:val="both"/>
        <w:rPr>
          <w:rFonts w:ascii="Times New Roman" w:hAnsi="Times New Roman" w:cs="Times New Roman"/>
          <w:szCs w:val="24"/>
        </w:rPr>
      </w:pPr>
    </w:p>
    <w:p w14:paraId="74CD100A" w14:textId="29F382F4" w:rsidR="005E5CCE" w:rsidRDefault="00B21A35" w:rsidP="00D20478">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16</w:t>
      </w:r>
      <w:r w:rsidRPr="007955DF">
        <w:rPr>
          <w:rFonts w:ascii="Times New Roman" w:hAnsi="Times New Roman" w:cs="Times New Roman"/>
          <w:b/>
          <w:szCs w:val="24"/>
        </w:rPr>
        <w:t>:</w:t>
      </w:r>
      <w:r>
        <w:rPr>
          <w:rFonts w:ascii="Times New Roman" w:hAnsi="Times New Roman" w:cs="Times New Roman"/>
          <w:b/>
          <w:szCs w:val="24"/>
        </w:rPr>
        <w:t xml:space="preserve"> </w:t>
      </w:r>
      <w:r w:rsidRPr="00B21A35">
        <w:rPr>
          <w:color w:val="2F5597"/>
          <w:szCs w:val="24"/>
        </w:rPr>
        <w:t>How does Section 3.1.4.4 (Technical Capabilities – Staff Experience and Qualifications) differ from Section 3.1.5 (Managerial Capacity / Financial Viability / Staffing), particularly regarding resumes?</w:t>
      </w:r>
    </w:p>
    <w:p w14:paraId="0AB101A4" w14:textId="3A597182" w:rsidR="00B21A35" w:rsidRPr="0089249B" w:rsidRDefault="00294E64" w:rsidP="004D06F3">
      <w:pPr>
        <w:pStyle w:val="NoSpacing"/>
        <w:ind w:left="810" w:hanging="90"/>
        <w:jc w:val="both"/>
        <w:rPr>
          <w:color w:val="EE0000"/>
          <w:szCs w:val="24"/>
        </w:rPr>
      </w:pPr>
      <w:r w:rsidRPr="00724627">
        <w:rPr>
          <w:rFonts w:ascii="Times New Roman" w:hAnsi="Times New Roman" w:cs="Times New Roman"/>
          <w:b/>
          <w:szCs w:val="24"/>
        </w:rPr>
        <w:t>A1</w:t>
      </w:r>
      <w:r>
        <w:rPr>
          <w:rFonts w:ascii="Times New Roman" w:hAnsi="Times New Roman" w:cs="Times New Roman"/>
          <w:b/>
          <w:szCs w:val="24"/>
        </w:rPr>
        <w:t>6</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2864B6" w:rsidRPr="0089249B">
        <w:rPr>
          <w:color w:val="EE0000"/>
          <w:szCs w:val="24"/>
        </w:rPr>
        <w:t>Please combine both sections and describe all relevant staff experience and qualifications</w:t>
      </w:r>
      <w:r w:rsidR="0089249B">
        <w:rPr>
          <w:color w:val="EE0000"/>
          <w:szCs w:val="24"/>
        </w:rPr>
        <w:t>.</w:t>
      </w:r>
    </w:p>
    <w:p w14:paraId="4B53F9FD" w14:textId="77777777" w:rsidR="00294E64" w:rsidRDefault="00294E64" w:rsidP="004D06F3">
      <w:pPr>
        <w:pStyle w:val="NoSpacing"/>
        <w:ind w:left="810" w:hanging="90"/>
        <w:jc w:val="both"/>
        <w:rPr>
          <w:rFonts w:ascii="Times New Roman" w:hAnsi="Times New Roman" w:cs="Times New Roman"/>
          <w:szCs w:val="24"/>
        </w:rPr>
      </w:pPr>
    </w:p>
    <w:p w14:paraId="5310F0CA" w14:textId="0F4AC3AF" w:rsidR="00B21A35" w:rsidRDefault="00624FCF"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17</w:t>
      </w:r>
      <w:r w:rsidRPr="007955DF">
        <w:rPr>
          <w:rFonts w:ascii="Times New Roman" w:hAnsi="Times New Roman" w:cs="Times New Roman"/>
          <w:b/>
          <w:szCs w:val="24"/>
        </w:rPr>
        <w:t>:</w:t>
      </w:r>
      <w:r>
        <w:rPr>
          <w:rFonts w:ascii="Times New Roman" w:hAnsi="Times New Roman" w:cs="Times New Roman"/>
          <w:b/>
          <w:szCs w:val="24"/>
        </w:rPr>
        <w:t xml:space="preserve"> </w:t>
      </w:r>
      <w:r w:rsidRPr="00624FCF">
        <w:rPr>
          <w:color w:val="2F5597"/>
          <w:szCs w:val="24"/>
        </w:rPr>
        <w:t>Please clarify what ARHA means by "financial viability" in the evaluation criteria.</w:t>
      </w:r>
    </w:p>
    <w:p w14:paraId="1C70A0B5" w14:textId="077B77E4" w:rsidR="005E5CCE" w:rsidRDefault="00294E64" w:rsidP="004D06F3">
      <w:pPr>
        <w:pStyle w:val="NoSpacing"/>
        <w:ind w:left="810" w:hanging="90"/>
        <w:jc w:val="both"/>
        <w:rPr>
          <w:rFonts w:ascii="Times New Roman" w:hAnsi="Times New Roman" w:cs="Times New Roman"/>
          <w:b/>
          <w:szCs w:val="24"/>
        </w:rPr>
      </w:pPr>
      <w:r w:rsidRPr="00724627">
        <w:rPr>
          <w:rFonts w:ascii="Times New Roman" w:hAnsi="Times New Roman" w:cs="Times New Roman"/>
          <w:b/>
          <w:szCs w:val="24"/>
        </w:rPr>
        <w:t>A1</w:t>
      </w:r>
      <w:r>
        <w:rPr>
          <w:rFonts w:ascii="Times New Roman" w:hAnsi="Times New Roman" w:cs="Times New Roman"/>
          <w:b/>
          <w:szCs w:val="24"/>
        </w:rPr>
        <w:t>7</w:t>
      </w:r>
      <w:r w:rsidRPr="00724627">
        <w:rPr>
          <w:rFonts w:ascii="Times New Roman" w:hAnsi="Times New Roman" w:cs="Times New Roman"/>
          <w:b/>
          <w:szCs w:val="24"/>
        </w:rPr>
        <w:t>:</w:t>
      </w:r>
      <w:r w:rsidR="002864B6">
        <w:rPr>
          <w:rFonts w:ascii="Times New Roman" w:hAnsi="Times New Roman" w:cs="Times New Roman"/>
          <w:b/>
          <w:szCs w:val="24"/>
        </w:rPr>
        <w:t xml:space="preserve"> </w:t>
      </w:r>
      <w:r w:rsidR="002864B6" w:rsidRPr="0089249B">
        <w:rPr>
          <w:color w:val="EE0000"/>
          <w:szCs w:val="24"/>
        </w:rPr>
        <w:t>Assume financial viability to mean that ability to provide services in Alexandria and the State of Virginia including any business license and insurance requirements.</w:t>
      </w:r>
    </w:p>
    <w:p w14:paraId="391D0CAD" w14:textId="77777777" w:rsidR="001D6628" w:rsidRDefault="001D6628" w:rsidP="004D06F3">
      <w:pPr>
        <w:pStyle w:val="NoSpacing"/>
        <w:ind w:left="810" w:hanging="90"/>
        <w:jc w:val="both"/>
        <w:rPr>
          <w:rFonts w:ascii="Times New Roman" w:hAnsi="Times New Roman" w:cs="Times New Roman"/>
          <w:szCs w:val="24"/>
        </w:rPr>
      </w:pPr>
    </w:p>
    <w:p w14:paraId="3073A664" w14:textId="1F103D1D" w:rsidR="00F555D4" w:rsidRPr="00F555D4"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#6 </w:t>
      </w:r>
      <w:r w:rsidR="00F555D4" w:rsidRPr="00F555D4">
        <w:rPr>
          <w:rFonts w:ascii="Times New Roman" w:hAnsi="Times New Roman" w:cs="Times New Roman"/>
          <w:b/>
          <w:bCs/>
          <w:szCs w:val="24"/>
        </w:rPr>
        <w:t>Budget and Funding</w:t>
      </w:r>
    </w:p>
    <w:p w14:paraId="59A0666D" w14:textId="77777777" w:rsidR="00F555D4" w:rsidRDefault="00F555D4" w:rsidP="004D06F3">
      <w:pPr>
        <w:pStyle w:val="NoSpacing"/>
        <w:ind w:left="810" w:hanging="90"/>
        <w:jc w:val="both"/>
        <w:rPr>
          <w:rFonts w:ascii="Times New Roman" w:hAnsi="Times New Roman" w:cs="Times New Roman"/>
          <w:szCs w:val="24"/>
        </w:rPr>
      </w:pPr>
    </w:p>
    <w:p w14:paraId="6DA1DBE0" w14:textId="31BBF5CC" w:rsidR="00012E23" w:rsidRPr="00D1428E" w:rsidRDefault="005B693F" w:rsidP="004D06F3">
      <w:pPr>
        <w:pStyle w:val="NoSpacing"/>
        <w:ind w:left="810" w:hanging="90"/>
        <w:jc w:val="both"/>
        <w:rPr>
          <w:color w:val="2F5597"/>
          <w:szCs w:val="24"/>
        </w:rPr>
      </w:pPr>
      <w:r w:rsidRPr="00D1428E">
        <w:rPr>
          <w:rFonts w:ascii="Times New Roman" w:hAnsi="Times New Roman" w:cs="Times New Roman"/>
          <w:b/>
          <w:szCs w:val="24"/>
        </w:rPr>
        <w:t xml:space="preserve">Q18: </w:t>
      </w:r>
      <w:r w:rsidRPr="00D1428E">
        <w:rPr>
          <w:color w:val="2F5597"/>
          <w:szCs w:val="24"/>
        </w:rPr>
        <w:t>Is there an established budget, budget range, or not-to-exceed amount for this project?</w:t>
      </w:r>
    </w:p>
    <w:p w14:paraId="64F341C8" w14:textId="2298A2F5" w:rsidR="00294E64" w:rsidRPr="00D1428E" w:rsidRDefault="00294E64" w:rsidP="004D06F3">
      <w:pPr>
        <w:pStyle w:val="NoSpacing"/>
        <w:ind w:left="810" w:hanging="90"/>
        <w:jc w:val="both"/>
        <w:rPr>
          <w:color w:val="2F5597"/>
          <w:szCs w:val="24"/>
        </w:rPr>
      </w:pPr>
      <w:r w:rsidRPr="00D1428E">
        <w:rPr>
          <w:rFonts w:ascii="Times New Roman" w:hAnsi="Times New Roman" w:cs="Times New Roman"/>
          <w:b/>
          <w:szCs w:val="24"/>
        </w:rPr>
        <w:t>A18:</w:t>
      </w:r>
      <w:r w:rsidR="00EF0D9F" w:rsidRPr="00D1428E">
        <w:rPr>
          <w:rFonts w:ascii="Times New Roman" w:hAnsi="Times New Roman" w:cs="Times New Roman"/>
          <w:b/>
          <w:szCs w:val="24"/>
        </w:rPr>
        <w:t xml:space="preserve"> </w:t>
      </w:r>
      <w:r w:rsidR="00D1428E" w:rsidRPr="00D1428E">
        <w:rPr>
          <w:rFonts w:ascii="Times New Roman" w:hAnsi="Times New Roman" w:cs="Times New Roman"/>
          <w:b/>
          <w:color w:val="EE0000"/>
          <w:szCs w:val="24"/>
        </w:rPr>
        <w:t>$</w:t>
      </w:r>
      <w:r w:rsidR="00BD2923" w:rsidRPr="00D1428E">
        <w:rPr>
          <w:color w:val="EE0000"/>
          <w:szCs w:val="24"/>
        </w:rPr>
        <w:t>2</w:t>
      </w:r>
      <w:r w:rsidR="005C71E5" w:rsidRPr="00D1428E">
        <w:rPr>
          <w:color w:val="EE0000"/>
          <w:szCs w:val="24"/>
        </w:rPr>
        <w:t>50</w:t>
      </w:r>
      <w:r w:rsidR="00BD2923" w:rsidRPr="00D1428E">
        <w:rPr>
          <w:color w:val="EE0000"/>
          <w:szCs w:val="24"/>
        </w:rPr>
        <w:t xml:space="preserve">,000 </w:t>
      </w:r>
      <w:r w:rsidR="00D1428E" w:rsidRPr="00D1428E">
        <w:rPr>
          <w:color w:val="EE0000"/>
          <w:szCs w:val="24"/>
        </w:rPr>
        <w:t>subjects</w:t>
      </w:r>
      <w:r w:rsidR="00BD2923" w:rsidRPr="00D1428E">
        <w:rPr>
          <w:color w:val="EE0000"/>
          <w:szCs w:val="24"/>
        </w:rPr>
        <w:t xml:space="preserve"> to budget </w:t>
      </w:r>
      <w:r w:rsidR="003472E8" w:rsidRPr="00D1428E">
        <w:rPr>
          <w:color w:val="EE0000"/>
          <w:szCs w:val="24"/>
        </w:rPr>
        <w:t>approval</w:t>
      </w:r>
      <w:r w:rsidR="00383A22">
        <w:rPr>
          <w:color w:val="EE0000"/>
          <w:szCs w:val="24"/>
        </w:rPr>
        <w:t>.</w:t>
      </w:r>
    </w:p>
    <w:p w14:paraId="0384E892" w14:textId="77777777" w:rsidR="005B693F" w:rsidRPr="0061671C" w:rsidRDefault="005B693F" w:rsidP="004D06F3">
      <w:pPr>
        <w:pStyle w:val="NoSpacing"/>
        <w:ind w:left="810" w:hanging="90"/>
        <w:jc w:val="both"/>
        <w:rPr>
          <w:rFonts w:ascii="Times New Roman" w:hAnsi="Times New Roman" w:cs="Times New Roman"/>
          <w:szCs w:val="24"/>
          <w:highlight w:val="yellow"/>
        </w:rPr>
      </w:pPr>
    </w:p>
    <w:p w14:paraId="39C46077" w14:textId="3F26C2F9" w:rsidR="005B693F" w:rsidRPr="00765C4B" w:rsidRDefault="004846ED" w:rsidP="0097000C">
      <w:pPr>
        <w:pStyle w:val="NoSpacing"/>
        <w:ind w:left="810" w:hanging="90"/>
        <w:rPr>
          <w:color w:val="2F5597"/>
          <w:szCs w:val="24"/>
        </w:rPr>
      </w:pPr>
      <w:r w:rsidRPr="00765C4B">
        <w:rPr>
          <w:rFonts w:ascii="Times New Roman" w:hAnsi="Times New Roman" w:cs="Times New Roman"/>
          <w:b/>
          <w:szCs w:val="24"/>
        </w:rPr>
        <w:t>Q19:</w:t>
      </w:r>
      <w:r w:rsidRPr="00765C4B">
        <w:rPr>
          <w:rFonts w:ascii="Times New Roman" w:hAnsi="Times New Roman" w:cs="Times New Roman"/>
          <w:szCs w:val="24"/>
        </w:rPr>
        <w:t> </w:t>
      </w:r>
      <w:r w:rsidRPr="00765C4B">
        <w:rPr>
          <w:color w:val="2F5597"/>
          <w:szCs w:val="24"/>
        </w:rPr>
        <w:t>If available, can ARHA share:</w:t>
      </w:r>
      <w:r w:rsidRPr="00765C4B">
        <w:rPr>
          <w:color w:val="2F5597"/>
          <w:szCs w:val="24"/>
        </w:rPr>
        <w:br/>
        <w:t>o Prior or current incumbent consultant billed fees</w:t>
      </w:r>
      <w:r w:rsidR="00447E8A" w:rsidRPr="00765C4B">
        <w:rPr>
          <w:color w:val="2F5597"/>
          <w:szCs w:val="24"/>
        </w:rPr>
        <w:t xml:space="preserve"> </w:t>
      </w:r>
      <w:r w:rsidRPr="00765C4B">
        <w:rPr>
          <w:color w:val="2F5597"/>
          <w:szCs w:val="24"/>
        </w:rPr>
        <w:br/>
        <w:t>o Estimated hours or maximum budget historically allocated?</w:t>
      </w:r>
    </w:p>
    <w:p w14:paraId="76F567F2" w14:textId="78E46434" w:rsidR="004846ED" w:rsidRDefault="00294E64" w:rsidP="004D06F3">
      <w:pPr>
        <w:pStyle w:val="NoSpacing"/>
        <w:ind w:left="810" w:hanging="90"/>
        <w:jc w:val="both"/>
        <w:rPr>
          <w:rFonts w:ascii="Times New Roman" w:hAnsi="Times New Roman" w:cs="Times New Roman"/>
          <w:szCs w:val="24"/>
        </w:rPr>
      </w:pPr>
      <w:r w:rsidRPr="00765C4B">
        <w:rPr>
          <w:rFonts w:ascii="Times New Roman" w:hAnsi="Times New Roman" w:cs="Times New Roman"/>
          <w:b/>
          <w:szCs w:val="24"/>
        </w:rPr>
        <w:t>A19:</w:t>
      </w:r>
      <w:r w:rsidR="00EF0D9F" w:rsidRPr="00765C4B">
        <w:rPr>
          <w:rFonts w:ascii="Times New Roman" w:hAnsi="Times New Roman" w:cs="Times New Roman"/>
          <w:b/>
          <w:szCs w:val="24"/>
        </w:rPr>
        <w:t xml:space="preserve"> </w:t>
      </w:r>
      <w:r w:rsidR="000B3B4C">
        <w:rPr>
          <w:color w:val="EE0000"/>
          <w:szCs w:val="24"/>
        </w:rPr>
        <w:t>Currently</w:t>
      </w:r>
      <w:r w:rsidR="00EF0D9F" w:rsidRPr="00765C4B">
        <w:rPr>
          <w:color w:val="EE0000"/>
          <w:szCs w:val="24"/>
        </w:rPr>
        <w:t xml:space="preserve"> not available</w:t>
      </w:r>
      <w:r w:rsidR="00D9596D">
        <w:rPr>
          <w:color w:val="EE0000"/>
          <w:szCs w:val="24"/>
        </w:rPr>
        <w:t>.</w:t>
      </w:r>
    </w:p>
    <w:p w14:paraId="3B1D38A8" w14:textId="77777777" w:rsidR="00294E64" w:rsidRDefault="00294E64" w:rsidP="004D06F3">
      <w:pPr>
        <w:pStyle w:val="NoSpacing"/>
        <w:ind w:left="810" w:hanging="90"/>
        <w:jc w:val="both"/>
        <w:rPr>
          <w:rFonts w:ascii="Times New Roman" w:hAnsi="Times New Roman" w:cs="Times New Roman"/>
          <w:szCs w:val="24"/>
        </w:rPr>
      </w:pPr>
    </w:p>
    <w:p w14:paraId="7E9C0FAC" w14:textId="1032E70B" w:rsidR="004846ED" w:rsidRDefault="000309A8"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20</w:t>
      </w:r>
      <w:r w:rsidRPr="007955DF">
        <w:rPr>
          <w:rFonts w:ascii="Times New Roman" w:hAnsi="Times New Roman" w:cs="Times New Roman"/>
          <w:b/>
          <w:szCs w:val="24"/>
        </w:rPr>
        <w:t>:</w:t>
      </w:r>
      <w:r>
        <w:rPr>
          <w:rFonts w:ascii="Times New Roman" w:hAnsi="Times New Roman" w:cs="Times New Roman"/>
          <w:b/>
          <w:szCs w:val="24"/>
        </w:rPr>
        <w:t xml:space="preserve"> </w:t>
      </w:r>
      <w:r w:rsidRPr="000309A8">
        <w:rPr>
          <w:color w:val="2F5597"/>
          <w:szCs w:val="24"/>
        </w:rPr>
        <w:t>What percentage of the Development Consultant's role includes identifying development funding sources and providing guarantees during the development period, if applicable?</w:t>
      </w:r>
    </w:p>
    <w:p w14:paraId="3F6FD8A7" w14:textId="36014A8A" w:rsidR="008F4763" w:rsidRDefault="00294E64"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sidR="001D6628">
        <w:rPr>
          <w:rFonts w:ascii="Times New Roman" w:hAnsi="Times New Roman" w:cs="Times New Roman"/>
          <w:b/>
          <w:szCs w:val="24"/>
        </w:rPr>
        <w:t>20</w:t>
      </w:r>
      <w:r w:rsidRPr="00724627">
        <w:rPr>
          <w:rFonts w:ascii="Times New Roman" w:hAnsi="Times New Roman" w:cs="Times New Roman"/>
          <w:b/>
          <w:szCs w:val="24"/>
        </w:rPr>
        <w:t>:</w:t>
      </w:r>
      <w:r w:rsidR="00EF0D9F">
        <w:rPr>
          <w:rFonts w:ascii="Times New Roman" w:hAnsi="Times New Roman" w:cs="Times New Roman"/>
          <w:b/>
          <w:szCs w:val="24"/>
        </w:rPr>
        <w:t xml:space="preserve"> </w:t>
      </w:r>
      <w:r w:rsidR="008F4763" w:rsidRPr="0061671C">
        <w:rPr>
          <w:color w:val="EE0000"/>
          <w:szCs w:val="24"/>
        </w:rPr>
        <w:t xml:space="preserve">Services will be </w:t>
      </w:r>
      <w:proofErr w:type="gramStart"/>
      <w:r w:rsidR="008F4763" w:rsidRPr="0061671C">
        <w:rPr>
          <w:color w:val="EE0000"/>
          <w:szCs w:val="24"/>
        </w:rPr>
        <w:t>as-needed</w:t>
      </w:r>
      <w:proofErr w:type="gramEnd"/>
      <w:r w:rsidR="008F4763" w:rsidRPr="0061671C">
        <w:rPr>
          <w:color w:val="EE0000"/>
          <w:szCs w:val="24"/>
        </w:rPr>
        <w:t xml:space="preserve"> based on task orders.  The consultant will not be required to provide guarantees.</w:t>
      </w:r>
    </w:p>
    <w:p w14:paraId="7805254E" w14:textId="40D761B9" w:rsidR="005B693F" w:rsidRDefault="005B693F" w:rsidP="004D06F3">
      <w:pPr>
        <w:pStyle w:val="NoSpacing"/>
        <w:ind w:left="810" w:hanging="90"/>
        <w:jc w:val="both"/>
        <w:rPr>
          <w:rFonts w:ascii="Times New Roman" w:hAnsi="Times New Roman" w:cs="Times New Roman"/>
          <w:b/>
          <w:szCs w:val="24"/>
        </w:rPr>
      </w:pPr>
    </w:p>
    <w:p w14:paraId="071618BA" w14:textId="30D71E7B" w:rsidR="00DF3032" w:rsidRPr="00DF3032"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#7 </w:t>
      </w:r>
      <w:r w:rsidR="00DF3032" w:rsidRPr="00DF3032">
        <w:rPr>
          <w:rFonts w:ascii="Times New Roman" w:hAnsi="Times New Roman" w:cs="Times New Roman"/>
          <w:b/>
          <w:bCs/>
          <w:szCs w:val="24"/>
        </w:rPr>
        <w:t>Governance, Planning, and Development Strategy</w:t>
      </w:r>
    </w:p>
    <w:p w14:paraId="5D376C59" w14:textId="77777777" w:rsidR="00DF3032" w:rsidRDefault="00DF3032" w:rsidP="004D06F3">
      <w:pPr>
        <w:pStyle w:val="NoSpacing"/>
        <w:ind w:left="810" w:hanging="90"/>
        <w:jc w:val="both"/>
        <w:rPr>
          <w:rFonts w:ascii="Times New Roman" w:hAnsi="Times New Roman" w:cs="Times New Roman"/>
          <w:szCs w:val="24"/>
        </w:rPr>
      </w:pPr>
    </w:p>
    <w:p w14:paraId="2D9C9A4B" w14:textId="7E12A65E" w:rsidR="000309A8" w:rsidRDefault="00B7182A"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21</w:t>
      </w:r>
      <w:r w:rsidRPr="007955DF">
        <w:rPr>
          <w:rFonts w:ascii="Times New Roman" w:hAnsi="Times New Roman" w:cs="Times New Roman"/>
          <w:b/>
          <w:szCs w:val="24"/>
        </w:rPr>
        <w:t>:</w:t>
      </w:r>
      <w:r w:rsidRPr="00B7182A">
        <w:rPr>
          <w:rFonts w:ascii="Times New Roman" w:hAnsi="Times New Roman" w:cs="Times New Roman"/>
          <w:szCs w:val="24"/>
        </w:rPr>
        <w:t> </w:t>
      </w:r>
      <w:r w:rsidRPr="00B7182A">
        <w:rPr>
          <w:color w:val="2F5597"/>
          <w:szCs w:val="24"/>
        </w:rPr>
        <w:t>Has ARHA or its Board identified local experts and stakeholders to be consulted, or will this be the responsibility of the consultant?</w:t>
      </w:r>
    </w:p>
    <w:p w14:paraId="7D3B133A" w14:textId="00402B65" w:rsidR="008F4763" w:rsidRDefault="001D6628"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Pr>
          <w:rFonts w:ascii="Times New Roman" w:hAnsi="Times New Roman" w:cs="Times New Roman"/>
          <w:b/>
          <w:szCs w:val="24"/>
        </w:rPr>
        <w:t>2</w:t>
      </w:r>
      <w:r w:rsidRPr="00724627">
        <w:rPr>
          <w:rFonts w:ascii="Times New Roman" w:hAnsi="Times New Roman" w:cs="Times New Roman"/>
          <w:b/>
          <w:szCs w:val="24"/>
        </w:rPr>
        <w:t>1:</w:t>
      </w:r>
      <w:r w:rsidR="008F4763">
        <w:rPr>
          <w:rFonts w:ascii="Times New Roman" w:hAnsi="Times New Roman" w:cs="Times New Roman"/>
          <w:b/>
          <w:szCs w:val="24"/>
        </w:rPr>
        <w:t xml:space="preserve"> </w:t>
      </w:r>
      <w:r w:rsidR="008F4763" w:rsidRPr="0061671C">
        <w:rPr>
          <w:color w:val="EE0000"/>
          <w:szCs w:val="24"/>
        </w:rPr>
        <w:t xml:space="preserve">Both options may be required however services will be </w:t>
      </w:r>
      <w:proofErr w:type="gramStart"/>
      <w:r w:rsidR="008F4763" w:rsidRPr="0061671C">
        <w:rPr>
          <w:color w:val="EE0000"/>
          <w:szCs w:val="24"/>
        </w:rPr>
        <w:t>as-needed</w:t>
      </w:r>
      <w:proofErr w:type="gramEnd"/>
      <w:r w:rsidR="008F4763" w:rsidRPr="0061671C">
        <w:rPr>
          <w:color w:val="EE0000"/>
          <w:szCs w:val="24"/>
        </w:rPr>
        <w:t xml:space="preserve"> based on task orders</w:t>
      </w:r>
    </w:p>
    <w:p w14:paraId="13D99A76" w14:textId="77777777" w:rsidR="001D6628" w:rsidRDefault="001D6628" w:rsidP="004D06F3">
      <w:pPr>
        <w:pStyle w:val="NoSpacing"/>
        <w:ind w:left="810" w:hanging="90"/>
        <w:jc w:val="both"/>
        <w:rPr>
          <w:rFonts w:ascii="Times New Roman" w:hAnsi="Times New Roman" w:cs="Times New Roman"/>
          <w:szCs w:val="24"/>
        </w:rPr>
      </w:pPr>
    </w:p>
    <w:p w14:paraId="503703BD" w14:textId="7DAFE644" w:rsidR="005B693F" w:rsidRDefault="00B7182A" w:rsidP="00D9596D">
      <w:pPr>
        <w:pStyle w:val="NoSpacing"/>
        <w:ind w:left="810" w:hanging="90"/>
        <w:rPr>
          <w:color w:val="2F5597"/>
          <w:szCs w:val="24"/>
        </w:rPr>
      </w:pPr>
      <w:r w:rsidRPr="00D9596D">
        <w:rPr>
          <w:rFonts w:ascii="Times New Roman" w:hAnsi="Times New Roman" w:cs="Times New Roman"/>
          <w:b/>
          <w:szCs w:val="24"/>
        </w:rPr>
        <w:t>Q22</w:t>
      </w:r>
      <w:r w:rsidRPr="00D9596D">
        <w:rPr>
          <w:color w:val="2F5597"/>
          <w:szCs w:val="24"/>
        </w:rPr>
        <w:t>: What impact, if any, will the appointment of a new ARHA Board have on:</w:t>
      </w:r>
      <w:r w:rsidRPr="00B7182A">
        <w:rPr>
          <w:color w:val="2F5597"/>
          <w:szCs w:val="24"/>
        </w:rPr>
        <w:br/>
        <w:t>o Proposal evaluation</w:t>
      </w:r>
      <w:r w:rsidRPr="00B7182A">
        <w:rPr>
          <w:color w:val="2F5597"/>
          <w:szCs w:val="24"/>
        </w:rPr>
        <w:br/>
        <w:t>o Award timing</w:t>
      </w:r>
      <w:r w:rsidRPr="00B7182A">
        <w:rPr>
          <w:color w:val="2F5597"/>
          <w:szCs w:val="24"/>
        </w:rPr>
        <w:br/>
        <w:t>o Project scope or priorities?</w:t>
      </w:r>
    </w:p>
    <w:p w14:paraId="5E04A88A" w14:textId="528F6FD4" w:rsidR="00B7182A" w:rsidRDefault="001D6628" w:rsidP="004D06F3">
      <w:pPr>
        <w:pStyle w:val="NoSpacing"/>
        <w:ind w:left="810" w:hanging="90"/>
        <w:jc w:val="both"/>
        <w:rPr>
          <w:color w:val="2F5597"/>
          <w:szCs w:val="24"/>
        </w:rPr>
      </w:pPr>
      <w:r w:rsidRPr="00724627">
        <w:rPr>
          <w:rFonts w:ascii="Times New Roman" w:hAnsi="Times New Roman" w:cs="Times New Roman"/>
          <w:b/>
          <w:szCs w:val="24"/>
        </w:rPr>
        <w:lastRenderedPageBreak/>
        <w:t>A</w:t>
      </w:r>
      <w:r>
        <w:rPr>
          <w:rFonts w:ascii="Times New Roman" w:hAnsi="Times New Roman" w:cs="Times New Roman"/>
          <w:b/>
          <w:szCs w:val="24"/>
        </w:rPr>
        <w:t>22</w:t>
      </w:r>
      <w:r w:rsidRPr="00724627">
        <w:rPr>
          <w:rFonts w:ascii="Times New Roman" w:hAnsi="Times New Roman" w:cs="Times New Roman"/>
          <w:b/>
          <w:szCs w:val="24"/>
        </w:rPr>
        <w:t>:</w:t>
      </w:r>
      <w:r w:rsidR="00AC7084">
        <w:rPr>
          <w:rFonts w:ascii="Times New Roman" w:hAnsi="Times New Roman" w:cs="Times New Roman"/>
          <w:b/>
          <w:szCs w:val="24"/>
        </w:rPr>
        <w:t xml:space="preserve"> </w:t>
      </w:r>
      <w:r w:rsidR="003D424B" w:rsidRPr="003D424B">
        <w:rPr>
          <w:color w:val="EE0000"/>
          <w:szCs w:val="24"/>
        </w:rPr>
        <w:t>The appointment of a new ARHA Board is not expected to significantly affect proposal evaluation, award timing, or project scope, as all processes will continue in accordance with established criteria and priorities.</w:t>
      </w:r>
    </w:p>
    <w:p w14:paraId="1A2D264A" w14:textId="77777777" w:rsidR="001D6628" w:rsidRDefault="001D6628" w:rsidP="004D06F3">
      <w:pPr>
        <w:pStyle w:val="NoSpacing"/>
        <w:ind w:left="810" w:hanging="90"/>
        <w:jc w:val="both"/>
        <w:rPr>
          <w:color w:val="2F5597"/>
          <w:szCs w:val="24"/>
        </w:rPr>
      </w:pPr>
    </w:p>
    <w:p w14:paraId="49C66135" w14:textId="1454786E" w:rsidR="00B7182A" w:rsidRPr="00B7182A" w:rsidRDefault="00936FDC"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23</w:t>
      </w:r>
      <w:r w:rsidRPr="00B7182A">
        <w:rPr>
          <w:color w:val="2F5597"/>
          <w:szCs w:val="24"/>
        </w:rPr>
        <w:t>:</w:t>
      </w:r>
      <w:r>
        <w:rPr>
          <w:color w:val="2F5597"/>
          <w:szCs w:val="24"/>
        </w:rPr>
        <w:t xml:space="preserve"> </w:t>
      </w:r>
      <w:r w:rsidRPr="00936FDC">
        <w:rPr>
          <w:color w:val="2F5597"/>
          <w:szCs w:val="24"/>
        </w:rPr>
        <w:t>Has ARHA compiled prior plans, studies, and strategies for review, or is document collection and analysis part of the consultant's responsibility?</w:t>
      </w:r>
    </w:p>
    <w:p w14:paraId="699B2777" w14:textId="0EE52DE9" w:rsidR="005B693F" w:rsidRPr="0061671C" w:rsidRDefault="001D6628" w:rsidP="004D06F3">
      <w:pPr>
        <w:pStyle w:val="NoSpacing"/>
        <w:ind w:left="810" w:hanging="90"/>
        <w:jc w:val="both"/>
        <w:rPr>
          <w:color w:val="EE0000"/>
          <w:szCs w:val="24"/>
        </w:rPr>
      </w:pPr>
      <w:r w:rsidRPr="00724627">
        <w:rPr>
          <w:rFonts w:ascii="Times New Roman" w:hAnsi="Times New Roman" w:cs="Times New Roman"/>
          <w:b/>
          <w:szCs w:val="24"/>
        </w:rPr>
        <w:t>A</w:t>
      </w:r>
      <w:r>
        <w:rPr>
          <w:rFonts w:ascii="Times New Roman" w:hAnsi="Times New Roman" w:cs="Times New Roman"/>
          <w:b/>
          <w:szCs w:val="24"/>
        </w:rPr>
        <w:t>23</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8F4763" w:rsidRPr="0061671C">
        <w:rPr>
          <w:color w:val="EE0000"/>
          <w:szCs w:val="24"/>
        </w:rPr>
        <w:t xml:space="preserve">Both options may be required however services will be </w:t>
      </w:r>
      <w:proofErr w:type="gramStart"/>
      <w:r w:rsidR="008F4763" w:rsidRPr="0061671C">
        <w:rPr>
          <w:color w:val="EE0000"/>
          <w:szCs w:val="24"/>
        </w:rPr>
        <w:t>as-needed</w:t>
      </w:r>
      <w:proofErr w:type="gramEnd"/>
      <w:r w:rsidR="008F4763" w:rsidRPr="0061671C">
        <w:rPr>
          <w:color w:val="EE0000"/>
          <w:szCs w:val="24"/>
        </w:rPr>
        <w:t xml:space="preserve"> based on task orders</w:t>
      </w:r>
      <w:r w:rsidR="00AE56C2">
        <w:rPr>
          <w:color w:val="EE0000"/>
          <w:szCs w:val="24"/>
        </w:rPr>
        <w:t>.</w:t>
      </w:r>
      <w:r w:rsidR="00100CDC">
        <w:rPr>
          <w:color w:val="EE0000"/>
          <w:szCs w:val="24"/>
        </w:rPr>
        <w:t>0</w:t>
      </w:r>
    </w:p>
    <w:p w14:paraId="19CF3835" w14:textId="77777777" w:rsidR="001D6628" w:rsidRDefault="001D6628" w:rsidP="004D06F3">
      <w:pPr>
        <w:pStyle w:val="NoSpacing"/>
        <w:ind w:left="810" w:hanging="90"/>
        <w:jc w:val="both"/>
        <w:rPr>
          <w:rFonts w:ascii="Times New Roman" w:hAnsi="Times New Roman" w:cs="Times New Roman"/>
          <w:szCs w:val="24"/>
        </w:rPr>
      </w:pPr>
    </w:p>
    <w:p w14:paraId="72A292A8" w14:textId="487E8263" w:rsidR="005B693F" w:rsidRDefault="00936FDC"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24</w:t>
      </w:r>
      <w:r w:rsidRPr="00B7182A">
        <w:rPr>
          <w:color w:val="2F5597"/>
          <w:szCs w:val="24"/>
        </w:rPr>
        <w:t>:</w:t>
      </w:r>
      <w:r w:rsidRPr="00936FDC">
        <w:rPr>
          <w:rFonts w:ascii="Times New Roman" w:hAnsi="Times New Roman" w:cs="Times New Roman"/>
          <w:szCs w:val="24"/>
        </w:rPr>
        <w:t> </w:t>
      </w:r>
      <w:r w:rsidRPr="00936FDC">
        <w:rPr>
          <w:color w:val="2F5597"/>
          <w:szCs w:val="24"/>
        </w:rPr>
        <w:t>Is there an existing stakeholder or community group currently engaged in this effort?</w:t>
      </w:r>
      <w:r w:rsidRPr="00936FDC">
        <w:rPr>
          <w:color w:val="2F5597"/>
          <w:szCs w:val="24"/>
        </w:rPr>
        <w:br/>
        <w:t>o If so, how are they involved?</w:t>
      </w:r>
    </w:p>
    <w:p w14:paraId="18B4A31A" w14:textId="101FD4EE" w:rsidR="005B693F" w:rsidRPr="00CD21F1" w:rsidRDefault="001D6628" w:rsidP="004D06F3">
      <w:pPr>
        <w:pStyle w:val="NoSpacing"/>
        <w:ind w:left="810" w:hanging="90"/>
        <w:jc w:val="both"/>
        <w:rPr>
          <w:color w:val="EE0000"/>
          <w:szCs w:val="24"/>
        </w:rPr>
      </w:pPr>
      <w:r w:rsidRPr="00724627">
        <w:rPr>
          <w:rFonts w:ascii="Times New Roman" w:hAnsi="Times New Roman" w:cs="Times New Roman"/>
          <w:b/>
          <w:szCs w:val="24"/>
        </w:rPr>
        <w:t>A</w:t>
      </w:r>
      <w:r>
        <w:rPr>
          <w:rFonts w:ascii="Times New Roman" w:hAnsi="Times New Roman" w:cs="Times New Roman"/>
          <w:b/>
          <w:szCs w:val="24"/>
        </w:rPr>
        <w:t>24</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8F4763" w:rsidRPr="00CD21F1">
        <w:rPr>
          <w:color w:val="EE0000"/>
          <w:szCs w:val="24"/>
        </w:rPr>
        <w:t>No</w:t>
      </w:r>
      <w:r w:rsidR="00CD21F1">
        <w:rPr>
          <w:color w:val="EE0000"/>
          <w:szCs w:val="24"/>
        </w:rPr>
        <w:t>.</w:t>
      </w:r>
    </w:p>
    <w:p w14:paraId="0DFC5637" w14:textId="77777777" w:rsidR="001D6628" w:rsidRDefault="001D6628" w:rsidP="004D06F3">
      <w:pPr>
        <w:pStyle w:val="NoSpacing"/>
        <w:ind w:left="810" w:hanging="90"/>
        <w:jc w:val="both"/>
        <w:rPr>
          <w:rFonts w:ascii="Times New Roman" w:hAnsi="Times New Roman" w:cs="Times New Roman"/>
          <w:szCs w:val="24"/>
        </w:rPr>
      </w:pPr>
    </w:p>
    <w:p w14:paraId="44F90D38" w14:textId="40AB7E58" w:rsidR="005B693F" w:rsidRDefault="00936FDC" w:rsidP="00085371">
      <w:pPr>
        <w:pStyle w:val="NoSpacing"/>
        <w:ind w:left="810" w:hanging="90"/>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25</w:t>
      </w:r>
      <w:r w:rsidRPr="00936FDC">
        <w:rPr>
          <w:rFonts w:ascii="Times New Roman" w:hAnsi="Times New Roman" w:cs="Times New Roman"/>
          <w:bCs/>
          <w:szCs w:val="24"/>
        </w:rPr>
        <w:t>:</w:t>
      </w:r>
      <w:r>
        <w:rPr>
          <w:rFonts w:ascii="Times New Roman" w:hAnsi="Times New Roman" w:cs="Times New Roman"/>
          <w:b/>
          <w:szCs w:val="24"/>
        </w:rPr>
        <w:t xml:space="preserve"> </w:t>
      </w:r>
      <w:r w:rsidR="004768E5" w:rsidRPr="004768E5">
        <w:rPr>
          <w:color w:val="2F5597"/>
          <w:szCs w:val="24"/>
        </w:rPr>
        <w:t>What frequency should Proposers assume for:</w:t>
      </w:r>
      <w:r w:rsidR="004768E5" w:rsidRPr="004768E5">
        <w:rPr>
          <w:color w:val="2F5597"/>
          <w:szCs w:val="24"/>
        </w:rPr>
        <w:br/>
        <w:t xml:space="preserve">o </w:t>
      </w:r>
      <w:proofErr w:type="gramStart"/>
      <w:r w:rsidR="004768E5" w:rsidRPr="004768E5">
        <w:rPr>
          <w:color w:val="2F5597"/>
          <w:szCs w:val="24"/>
        </w:rPr>
        <w:t>Public</w:t>
      </w:r>
      <w:proofErr w:type="gramEnd"/>
      <w:r w:rsidR="004768E5" w:rsidRPr="004768E5">
        <w:rPr>
          <w:color w:val="2F5597"/>
          <w:szCs w:val="24"/>
        </w:rPr>
        <w:t xml:space="preserve"> meetings</w:t>
      </w:r>
      <w:r w:rsidR="004768E5" w:rsidRPr="004768E5">
        <w:rPr>
          <w:color w:val="2F5597"/>
          <w:szCs w:val="24"/>
        </w:rPr>
        <w:br/>
        <w:t>o Meetings with ARHA staff</w:t>
      </w:r>
      <w:r w:rsidR="004768E5" w:rsidRPr="004768E5">
        <w:rPr>
          <w:color w:val="2F5597"/>
          <w:szCs w:val="24"/>
        </w:rPr>
        <w:br/>
        <w:t>o Meetings with external stakeholders?</w:t>
      </w:r>
    </w:p>
    <w:p w14:paraId="51F2B9F2" w14:textId="43E7D718" w:rsidR="005B693F" w:rsidRDefault="001D6628"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Pr>
          <w:rFonts w:ascii="Times New Roman" w:hAnsi="Times New Roman" w:cs="Times New Roman"/>
          <w:b/>
          <w:szCs w:val="24"/>
        </w:rPr>
        <w:t>25</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8F4763" w:rsidRPr="00CD21F1">
        <w:rPr>
          <w:color w:val="EE0000"/>
          <w:szCs w:val="24"/>
        </w:rPr>
        <w:t xml:space="preserve">Services will be </w:t>
      </w:r>
      <w:proofErr w:type="gramStart"/>
      <w:r w:rsidR="008F4763" w:rsidRPr="00CD21F1">
        <w:rPr>
          <w:color w:val="EE0000"/>
          <w:szCs w:val="24"/>
        </w:rPr>
        <w:t>as-needed</w:t>
      </w:r>
      <w:proofErr w:type="gramEnd"/>
      <w:r w:rsidR="008F4763" w:rsidRPr="00CD21F1">
        <w:rPr>
          <w:color w:val="EE0000"/>
          <w:szCs w:val="24"/>
        </w:rPr>
        <w:t xml:space="preserve"> based on task orders</w:t>
      </w:r>
      <w:r w:rsidR="00CD21F1">
        <w:rPr>
          <w:color w:val="EE0000"/>
          <w:szCs w:val="24"/>
        </w:rPr>
        <w:t>.</w:t>
      </w:r>
    </w:p>
    <w:p w14:paraId="1394898A" w14:textId="77777777" w:rsidR="001D6628" w:rsidRDefault="001D6628" w:rsidP="004D06F3">
      <w:pPr>
        <w:pStyle w:val="NoSpacing"/>
        <w:ind w:left="810" w:hanging="90"/>
        <w:jc w:val="both"/>
        <w:rPr>
          <w:rFonts w:ascii="Times New Roman" w:hAnsi="Times New Roman" w:cs="Times New Roman"/>
          <w:szCs w:val="24"/>
        </w:rPr>
      </w:pPr>
    </w:p>
    <w:p w14:paraId="56667412" w14:textId="365E8A85" w:rsidR="005B693F" w:rsidRPr="00C82E8E" w:rsidRDefault="00C82E8E" w:rsidP="00085371">
      <w:pPr>
        <w:pStyle w:val="NoSpacing"/>
        <w:ind w:left="810" w:hanging="90"/>
        <w:rPr>
          <w:color w:val="2F5597"/>
          <w:szCs w:val="24"/>
        </w:rPr>
      </w:pPr>
      <w:r w:rsidRPr="007955DF">
        <w:rPr>
          <w:rFonts w:ascii="Times New Roman" w:hAnsi="Times New Roman" w:cs="Times New Roman"/>
          <w:b/>
          <w:szCs w:val="24"/>
        </w:rPr>
        <w:t>Q</w:t>
      </w:r>
      <w:r>
        <w:rPr>
          <w:rFonts w:ascii="Times New Roman" w:hAnsi="Times New Roman" w:cs="Times New Roman"/>
          <w:b/>
          <w:szCs w:val="24"/>
        </w:rPr>
        <w:t>26</w:t>
      </w:r>
      <w:r w:rsidRPr="00936FDC">
        <w:rPr>
          <w:rFonts w:ascii="Times New Roman" w:hAnsi="Times New Roman" w:cs="Times New Roman"/>
          <w:bCs/>
          <w:szCs w:val="24"/>
        </w:rPr>
        <w:t>:</w:t>
      </w:r>
      <w:r w:rsidRPr="00C82E8E">
        <w:rPr>
          <w:rFonts w:ascii="Times New Roman" w:hAnsi="Times New Roman" w:cs="Times New Roman"/>
          <w:szCs w:val="24"/>
        </w:rPr>
        <w:t> </w:t>
      </w:r>
      <w:r w:rsidRPr="00C82E8E">
        <w:rPr>
          <w:color w:val="2F5597"/>
          <w:szCs w:val="24"/>
        </w:rPr>
        <w:t>Beyond inclusion of historically marginalized communities, are there specific:</w:t>
      </w:r>
      <w:r w:rsidRPr="00C82E8E">
        <w:rPr>
          <w:color w:val="2F5597"/>
          <w:szCs w:val="24"/>
        </w:rPr>
        <w:br/>
        <w:t>o Cultural</w:t>
      </w:r>
      <w:r w:rsidRPr="00C82E8E">
        <w:rPr>
          <w:color w:val="2F5597"/>
          <w:szCs w:val="24"/>
        </w:rPr>
        <w:br/>
        <w:t>o Language</w:t>
      </w:r>
      <w:r w:rsidRPr="00C82E8E">
        <w:rPr>
          <w:color w:val="2F5597"/>
          <w:szCs w:val="24"/>
        </w:rPr>
        <w:br/>
        <w:t>o Accessibility</w:t>
      </w:r>
      <w:r w:rsidRPr="00C82E8E">
        <w:rPr>
          <w:color w:val="2F5597"/>
          <w:szCs w:val="24"/>
        </w:rPr>
        <w:br/>
        <w:t>considerations ARHA expects the engagement process to address?</w:t>
      </w:r>
    </w:p>
    <w:p w14:paraId="45BADE1B" w14:textId="2EC0510F" w:rsidR="005B693F" w:rsidRDefault="001D6628"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Pr>
          <w:rFonts w:ascii="Times New Roman" w:hAnsi="Times New Roman" w:cs="Times New Roman"/>
          <w:b/>
          <w:szCs w:val="24"/>
        </w:rPr>
        <w:t>26</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8F4763" w:rsidRPr="005A3513">
        <w:rPr>
          <w:color w:val="EE0000"/>
          <w:szCs w:val="24"/>
        </w:rPr>
        <w:t xml:space="preserve">Not </w:t>
      </w:r>
      <w:proofErr w:type="gramStart"/>
      <w:r w:rsidR="008F4763" w:rsidRPr="005A3513">
        <w:rPr>
          <w:color w:val="EE0000"/>
          <w:szCs w:val="24"/>
        </w:rPr>
        <w:t>at this time</w:t>
      </w:r>
      <w:proofErr w:type="gramEnd"/>
      <w:r w:rsidR="005A3513">
        <w:rPr>
          <w:color w:val="EE0000"/>
          <w:szCs w:val="24"/>
        </w:rPr>
        <w:t>.</w:t>
      </w:r>
    </w:p>
    <w:p w14:paraId="75D153F8" w14:textId="77777777" w:rsidR="001D6628" w:rsidRDefault="001D6628" w:rsidP="004D06F3">
      <w:pPr>
        <w:pStyle w:val="NoSpacing"/>
        <w:ind w:left="810" w:hanging="90"/>
        <w:jc w:val="both"/>
        <w:rPr>
          <w:rFonts w:ascii="Times New Roman" w:hAnsi="Times New Roman" w:cs="Times New Roman"/>
          <w:szCs w:val="24"/>
        </w:rPr>
      </w:pPr>
    </w:p>
    <w:p w14:paraId="7889BB1F" w14:textId="5D566D33" w:rsidR="00FC04F0" w:rsidRPr="00DF3032" w:rsidRDefault="00883E0D" w:rsidP="004D06F3">
      <w:pPr>
        <w:pStyle w:val="NoSpacing"/>
        <w:numPr>
          <w:ilvl w:val="0"/>
          <w:numId w:val="8"/>
        </w:numPr>
        <w:ind w:left="90"/>
        <w:jc w:val="both"/>
        <w:rPr>
          <w:rFonts w:ascii="Times New Roman" w:hAnsi="Times New Roman" w:cs="Times New Roman"/>
          <w:b/>
          <w:bCs/>
          <w:szCs w:val="24"/>
        </w:rPr>
      </w:pPr>
      <w:r>
        <w:rPr>
          <w:rFonts w:ascii="Times New Roman" w:hAnsi="Times New Roman" w:cs="Times New Roman"/>
          <w:b/>
          <w:bCs/>
          <w:szCs w:val="24"/>
        </w:rPr>
        <w:t xml:space="preserve">Section #8 </w:t>
      </w:r>
      <w:r w:rsidR="00FC04F0" w:rsidRPr="00DF3032">
        <w:rPr>
          <w:rFonts w:ascii="Times New Roman" w:hAnsi="Times New Roman" w:cs="Times New Roman"/>
          <w:b/>
          <w:bCs/>
          <w:szCs w:val="24"/>
        </w:rPr>
        <w:t>Strategic Priorities</w:t>
      </w:r>
    </w:p>
    <w:p w14:paraId="01A1122A" w14:textId="77777777" w:rsidR="00FC04F0" w:rsidRDefault="00FC04F0" w:rsidP="004D06F3">
      <w:pPr>
        <w:pStyle w:val="NoSpacing"/>
        <w:ind w:left="90"/>
        <w:jc w:val="both"/>
        <w:rPr>
          <w:rFonts w:ascii="Times New Roman" w:hAnsi="Times New Roman" w:cs="Times New Roman"/>
          <w:szCs w:val="24"/>
        </w:rPr>
      </w:pPr>
    </w:p>
    <w:p w14:paraId="7B686F4E" w14:textId="6A8971EC" w:rsidR="005B693F" w:rsidRPr="0080184A" w:rsidRDefault="00C82E8E" w:rsidP="004D06F3">
      <w:pPr>
        <w:pStyle w:val="NoSpacing"/>
        <w:ind w:left="810" w:hanging="90"/>
        <w:jc w:val="both"/>
        <w:rPr>
          <w:rFonts w:ascii="Times New Roman" w:hAnsi="Times New Roman" w:cs="Times New Roman"/>
          <w:szCs w:val="24"/>
        </w:rPr>
      </w:pPr>
      <w:r w:rsidRPr="0080184A">
        <w:rPr>
          <w:rFonts w:ascii="Times New Roman" w:hAnsi="Times New Roman" w:cs="Times New Roman"/>
          <w:b/>
          <w:szCs w:val="24"/>
        </w:rPr>
        <w:t>Q2</w:t>
      </w:r>
      <w:r w:rsidR="00FD5BC1" w:rsidRPr="0080184A">
        <w:rPr>
          <w:rFonts w:ascii="Times New Roman" w:hAnsi="Times New Roman" w:cs="Times New Roman"/>
          <w:b/>
          <w:szCs w:val="24"/>
        </w:rPr>
        <w:t>7</w:t>
      </w:r>
      <w:r w:rsidRPr="0080184A">
        <w:rPr>
          <w:rFonts w:ascii="Times New Roman" w:hAnsi="Times New Roman" w:cs="Times New Roman"/>
          <w:bCs/>
          <w:szCs w:val="24"/>
        </w:rPr>
        <w:t>:</w:t>
      </w:r>
      <w:r w:rsidR="00FD5BC1" w:rsidRPr="0080184A">
        <w:rPr>
          <w:color w:val="2F5597"/>
          <w:szCs w:val="24"/>
        </w:rPr>
        <w:t xml:space="preserve"> What are ARHA's top three priority needs or tasks for the selected Development Consultant?</w:t>
      </w:r>
    </w:p>
    <w:p w14:paraId="6B8DA980" w14:textId="29516060" w:rsidR="005B693F" w:rsidRDefault="001D6628" w:rsidP="004D06F3">
      <w:pPr>
        <w:pStyle w:val="NoSpacing"/>
        <w:ind w:left="810" w:hanging="90"/>
        <w:jc w:val="both"/>
        <w:rPr>
          <w:rFonts w:ascii="Times New Roman" w:hAnsi="Times New Roman" w:cs="Times New Roman"/>
          <w:szCs w:val="24"/>
        </w:rPr>
      </w:pPr>
      <w:r w:rsidRPr="0080184A">
        <w:rPr>
          <w:rFonts w:ascii="Times New Roman" w:hAnsi="Times New Roman" w:cs="Times New Roman"/>
          <w:b/>
          <w:szCs w:val="24"/>
        </w:rPr>
        <w:t>A27:</w:t>
      </w:r>
      <w:r w:rsidR="008F4763" w:rsidRPr="0080184A">
        <w:rPr>
          <w:rFonts w:ascii="Times New Roman" w:hAnsi="Times New Roman" w:cs="Times New Roman"/>
          <w:b/>
          <w:szCs w:val="24"/>
        </w:rPr>
        <w:t xml:space="preserve"> </w:t>
      </w:r>
      <w:r w:rsidR="00B774C9" w:rsidRPr="0080184A">
        <w:rPr>
          <w:color w:val="EE0000"/>
          <w:szCs w:val="24"/>
        </w:rPr>
        <w:t>Tra</w:t>
      </w:r>
      <w:r w:rsidR="00A068CF" w:rsidRPr="0080184A">
        <w:rPr>
          <w:color w:val="EE0000"/>
          <w:szCs w:val="24"/>
        </w:rPr>
        <w:t>ck record, Capacity and expertise</w:t>
      </w:r>
      <w:r w:rsidR="00A068CF">
        <w:rPr>
          <w:color w:val="EE0000"/>
          <w:szCs w:val="24"/>
        </w:rPr>
        <w:t xml:space="preserve"> </w:t>
      </w:r>
    </w:p>
    <w:p w14:paraId="6CE12413" w14:textId="77777777" w:rsidR="001D6628" w:rsidRDefault="001D6628" w:rsidP="004D06F3">
      <w:pPr>
        <w:pStyle w:val="NoSpacing"/>
        <w:ind w:left="810" w:hanging="90"/>
        <w:jc w:val="both"/>
        <w:rPr>
          <w:rFonts w:ascii="Times New Roman" w:hAnsi="Times New Roman" w:cs="Times New Roman"/>
          <w:szCs w:val="24"/>
        </w:rPr>
      </w:pPr>
    </w:p>
    <w:p w14:paraId="00FA0387" w14:textId="1A0FA661" w:rsidR="00FD5BC1" w:rsidRPr="00A56757" w:rsidRDefault="00FD5BC1" w:rsidP="004D06F3">
      <w:pPr>
        <w:pStyle w:val="NoSpacing"/>
        <w:ind w:left="810" w:hanging="90"/>
        <w:jc w:val="both"/>
        <w:rPr>
          <w:color w:val="2F5597"/>
          <w:szCs w:val="24"/>
        </w:rPr>
      </w:pPr>
      <w:r w:rsidRPr="007955DF">
        <w:rPr>
          <w:rFonts w:ascii="Times New Roman" w:hAnsi="Times New Roman" w:cs="Times New Roman"/>
          <w:b/>
          <w:szCs w:val="24"/>
        </w:rPr>
        <w:t>Q</w:t>
      </w:r>
      <w:r>
        <w:rPr>
          <w:rFonts w:ascii="Times New Roman" w:hAnsi="Times New Roman" w:cs="Times New Roman"/>
          <w:b/>
          <w:szCs w:val="24"/>
        </w:rPr>
        <w:t>28</w:t>
      </w:r>
      <w:r w:rsidRPr="00936FDC">
        <w:rPr>
          <w:rFonts w:ascii="Times New Roman" w:hAnsi="Times New Roman" w:cs="Times New Roman"/>
          <w:bCs/>
          <w:szCs w:val="24"/>
        </w:rPr>
        <w:t>:</w:t>
      </w:r>
      <w:r w:rsidR="00A56757">
        <w:rPr>
          <w:rFonts w:ascii="Times New Roman" w:hAnsi="Times New Roman" w:cs="Times New Roman"/>
          <w:bCs/>
          <w:szCs w:val="24"/>
        </w:rPr>
        <w:t xml:space="preserve"> </w:t>
      </w:r>
      <w:r w:rsidR="00A56757" w:rsidRPr="00A56757">
        <w:rPr>
          <w:color w:val="2F5597"/>
          <w:szCs w:val="24"/>
        </w:rPr>
        <w:t>How active is ARHA's current or near-term pipeline for acquiring, repositioning, rehabilitating, or developing properties within Old Town Alexandria?</w:t>
      </w:r>
    </w:p>
    <w:p w14:paraId="2F1BF7CC" w14:textId="43684AF4" w:rsidR="008F4763" w:rsidRDefault="001D6628"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Pr>
          <w:rFonts w:ascii="Times New Roman" w:hAnsi="Times New Roman" w:cs="Times New Roman"/>
          <w:b/>
          <w:szCs w:val="24"/>
        </w:rPr>
        <w:t>28</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B774C9">
        <w:rPr>
          <w:color w:val="EE0000"/>
          <w:szCs w:val="24"/>
        </w:rPr>
        <w:t>Very active</w:t>
      </w:r>
    </w:p>
    <w:p w14:paraId="7311A33A" w14:textId="77777777" w:rsidR="005B693F" w:rsidRDefault="005B693F" w:rsidP="004D06F3">
      <w:pPr>
        <w:pStyle w:val="NoSpacing"/>
        <w:ind w:left="810" w:hanging="90"/>
        <w:jc w:val="both"/>
        <w:rPr>
          <w:rFonts w:ascii="Times New Roman" w:hAnsi="Times New Roman" w:cs="Times New Roman"/>
          <w:szCs w:val="24"/>
        </w:rPr>
      </w:pPr>
    </w:p>
    <w:p w14:paraId="237D5904" w14:textId="3816ED0A" w:rsidR="005B693F" w:rsidRDefault="00A56757"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29</w:t>
      </w:r>
      <w:r w:rsidRPr="00936FDC">
        <w:rPr>
          <w:rFonts w:ascii="Times New Roman" w:hAnsi="Times New Roman" w:cs="Times New Roman"/>
          <w:bCs/>
          <w:szCs w:val="24"/>
        </w:rPr>
        <w:t>:</w:t>
      </w:r>
      <w:r>
        <w:rPr>
          <w:rFonts w:ascii="Times New Roman" w:hAnsi="Times New Roman" w:cs="Times New Roman"/>
          <w:bCs/>
          <w:szCs w:val="24"/>
        </w:rPr>
        <w:t xml:space="preserve"> </w:t>
      </w:r>
      <w:r w:rsidRPr="00A56757">
        <w:rPr>
          <w:color w:val="2F5597"/>
          <w:szCs w:val="24"/>
        </w:rPr>
        <w:t>What does ARHA consider its most recent organizational successes and core strengths?</w:t>
      </w:r>
    </w:p>
    <w:p w14:paraId="03B07D04" w14:textId="6B9E9A16" w:rsidR="008F4763" w:rsidRDefault="001D6628"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Pr>
          <w:rFonts w:ascii="Times New Roman" w:hAnsi="Times New Roman" w:cs="Times New Roman"/>
          <w:b/>
          <w:szCs w:val="24"/>
        </w:rPr>
        <w:t>29</w:t>
      </w:r>
      <w:r w:rsidRPr="00724627">
        <w:rPr>
          <w:rFonts w:ascii="Times New Roman" w:hAnsi="Times New Roman" w:cs="Times New Roman"/>
          <w:b/>
          <w:szCs w:val="24"/>
        </w:rPr>
        <w:t>:</w:t>
      </w:r>
      <w:r w:rsidR="008F4763">
        <w:rPr>
          <w:rFonts w:ascii="Times New Roman" w:hAnsi="Times New Roman" w:cs="Times New Roman"/>
          <w:b/>
          <w:szCs w:val="24"/>
        </w:rPr>
        <w:t xml:space="preserve"> </w:t>
      </w:r>
      <w:r w:rsidR="00105C2A">
        <w:rPr>
          <w:color w:val="EE0000"/>
          <w:szCs w:val="24"/>
        </w:rPr>
        <w:t xml:space="preserve">Ability to serve the community that needs </w:t>
      </w:r>
      <w:r w:rsidR="00CC6445">
        <w:rPr>
          <w:color w:val="EE0000"/>
          <w:szCs w:val="24"/>
        </w:rPr>
        <w:t>us most.</w:t>
      </w:r>
    </w:p>
    <w:p w14:paraId="3A8EF50D" w14:textId="24B8C48B" w:rsidR="005B693F" w:rsidRDefault="005B693F" w:rsidP="004D06F3">
      <w:pPr>
        <w:pStyle w:val="NoSpacing"/>
        <w:ind w:left="810" w:hanging="90"/>
        <w:jc w:val="both"/>
        <w:rPr>
          <w:rFonts w:ascii="Times New Roman" w:hAnsi="Times New Roman" w:cs="Times New Roman"/>
          <w:szCs w:val="24"/>
        </w:rPr>
      </w:pPr>
    </w:p>
    <w:p w14:paraId="43CBF8E9" w14:textId="48CF97EB" w:rsidR="009E7399" w:rsidRDefault="009E7399" w:rsidP="004D06F3">
      <w:pPr>
        <w:pStyle w:val="NoSpacing"/>
        <w:ind w:left="810" w:hanging="90"/>
        <w:jc w:val="both"/>
        <w:rPr>
          <w:rFonts w:ascii="Times New Roman" w:hAnsi="Times New Roman" w:cs="Times New Roman"/>
          <w:szCs w:val="24"/>
        </w:rPr>
      </w:pPr>
      <w:r w:rsidRPr="007955DF">
        <w:rPr>
          <w:rFonts w:ascii="Times New Roman" w:hAnsi="Times New Roman" w:cs="Times New Roman"/>
          <w:b/>
          <w:szCs w:val="24"/>
        </w:rPr>
        <w:lastRenderedPageBreak/>
        <w:t>Q</w:t>
      </w:r>
      <w:r>
        <w:rPr>
          <w:rFonts w:ascii="Times New Roman" w:hAnsi="Times New Roman" w:cs="Times New Roman"/>
          <w:b/>
          <w:szCs w:val="24"/>
        </w:rPr>
        <w:t xml:space="preserve">30: </w:t>
      </w:r>
      <w:r>
        <w:rPr>
          <w:color w:val="2F5597"/>
          <w:szCs w:val="24"/>
        </w:rPr>
        <w:t>T</w:t>
      </w:r>
      <w:r w:rsidRPr="009E7399">
        <w:rPr>
          <w:color w:val="2F5597"/>
          <w:szCs w:val="24"/>
        </w:rPr>
        <w:t>he attachment order for Attachment H and Other Information is switched depending on the document (1.0 – Development Consultant Services… vs 2.0 Attachment A Form of Proposal). Please see the screenshots below. Can you please clarify if the order matters here or if we should follow one over the other?</w:t>
      </w:r>
    </w:p>
    <w:p w14:paraId="5C57ED08" w14:textId="77777777" w:rsidR="00CC4815" w:rsidRPr="00CC4815" w:rsidRDefault="00CC4815" w:rsidP="004D06F3">
      <w:pPr>
        <w:pStyle w:val="NoSpacing"/>
        <w:ind w:left="810" w:hanging="90"/>
        <w:jc w:val="both"/>
        <w:rPr>
          <w:rFonts w:ascii="Times New Roman" w:hAnsi="Times New Roman" w:cs="Times New Roman"/>
          <w:szCs w:val="24"/>
        </w:rPr>
      </w:pPr>
      <w:r w:rsidRPr="00CC4815">
        <w:rPr>
          <w:rFonts w:ascii="Times New Roman" w:hAnsi="Times New Roman" w:cs="Times New Roman"/>
          <w:szCs w:val="24"/>
        </w:rPr>
        <w:t>1.0 screenshot</w:t>
      </w:r>
    </w:p>
    <w:p w14:paraId="342D4524" w14:textId="6E80E6EE" w:rsidR="00CC4815" w:rsidRPr="00CC4815" w:rsidRDefault="00CC4815" w:rsidP="004D06F3">
      <w:pPr>
        <w:pStyle w:val="NoSpacing"/>
        <w:ind w:left="810" w:hanging="90"/>
        <w:jc w:val="both"/>
        <w:rPr>
          <w:rFonts w:ascii="Times New Roman" w:hAnsi="Times New Roman" w:cs="Times New Roman"/>
          <w:szCs w:val="24"/>
        </w:rPr>
      </w:pPr>
      <w:r w:rsidRPr="00CC4815">
        <w:rPr>
          <w:rFonts w:ascii="Times New Roman" w:hAnsi="Times New Roman" w:cs="Times New Roman"/>
          <w:szCs w:val="24"/>
        </w:rPr>
        <w:t> </w:t>
      </w:r>
      <w:r w:rsidRPr="00CC4815">
        <w:rPr>
          <w:rFonts w:ascii="Times New Roman" w:hAnsi="Times New Roman" w:cs="Times New Roman"/>
          <w:noProof/>
          <w:szCs w:val="24"/>
        </w:rPr>
        <w:drawing>
          <wp:inline distT="0" distB="0" distL="0" distR="0" wp14:anchorId="13FC97CA" wp14:editId="363B9B13">
            <wp:extent cx="5534108" cy="811106"/>
            <wp:effectExtent l="0" t="0" r="0" b="8255"/>
            <wp:docPr id="152292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62649" cy="815289"/>
                    </a:xfrm>
                    <a:prstGeom prst="rect">
                      <a:avLst/>
                    </a:prstGeom>
                    <a:noFill/>
                    <a:ln>
                      <a:noFill/>
                    </a:ln>
                  </pic:spPr>
                </pic:pic>
              </a:graphicData>
            </a:graphic>
          </wp:inline>
        </w:drawing>
      </w:r>
    </w:p>
    <w:p w14:paraId="7258537E" w14:textId="77777777" w:rsidR="007570BD" w:rsidRPr="007570BD" w:rsidRDefault="007570BD" w:rsidP="004D06F3">
      <w:pPr>
        <w:pStyle w:val="NoSpacing"/>
        <w:ind w:left="810" w:hanging="90"/>
        <w:jc w:val="both"/>
        <w:rPr>
          <w:rFonts w:ascii="Times New Roman" w:hAnsi="Times New Roman" w:cs="Times New Roman"/>
          <w:szCs w:val="24"/>
        </w:rPr>
      </w:pPr>
      <w:r w:rsidRPr="007570BD">
        <w:rPr>
          <w:rFonts w:ascii="Times New Roman" w:hAnsi="Times New Roman" w:cs="Times New Roman"/>
          <w:szCs w:val="24"/>
        </w:rPr>
        <w:t>2.0 screenshot</w:t>
      </w:r>
    </w:p>
    <w:p w14:paraId="41880FF2" w14:textId="599727D9" w:rsidR="007570BD" w:rsidRPr="007570BD" w:rsidRDefault="007570BD" w:rsidP="004D06F3">
      <w:pPr>
        <w:pStyle w:val="NoSpacing"/>
        <w:ind w:left="810" w:hanging="90"/>
        <w:jc w:val="both"/>
        <w:rPr>
          <w:rFonts w:ascii="Times New Roman" w:hAnsi="Times New Roman" w:cs="Times New Roman"/>
          <w:szCs w:val="24"/>
        </w:rPr>
      </w:pPr>
      <w:r w:rsidRPr="007570BD">
        <w:rPr>
          <w:rFonts w:ascii="Times New Roman" w:hAnsi="Times New Roman" w:cs="Times New Roman"/>
          <w:szCs w:val="24"/>
        </w:rPr>
        <w:t> </w:t>
      </w:r>
      <w:r w:rsidRPr="007570BD">
        <w:rPr>
          <w:rFonts w:ascii="Times New Roman" w:hAnsi="Times New Roman" w:cs="Times New Roman"/>
          <w:noProof/>
          <w:szCs w:val="24"/>
        </w:rPr>
        <w:drawing>
          <wp:inline distT="0" distB="0" distL="0" distR="0" wp14:anchorId="57019259" wp14:editId="69F296BE">
            <wp:extent cx="5605670" cy="405966"/>
            <wp:effectExtent l="0" t="0" r="0" b="0"/>
            <wp:docPr id="869749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73461" cy="410875"/>
                    </a:xfrm>
                    <a:prstGeom prst="rect">
                      <a:avLst/>
                    </a:prstGeom>
                    <a:noFill/>
                    <a:ln>
                      <a:noFill/>
                    </a:ln>
                  </pic:spPr>
                </pic:pic>
              </a:graphicData>
            </a:graphic>
          </wp:inline>
        </w:drawing>
      </w:r>
    </w:p>
    <w:p w14:paraId="441C5E80" w14:textId="0CC77D28" w:rsidR="00B378FF" w:rsidRPr="00B378FF" w:rsidRDefault="00B378FF" w:rsidP="004D06F3">
      <w:pPr>
        <w:pStyle w:val="NoSpacing"/>
        <w:ind w:left="810" w:hanging="90"/>
        <w:jc w:val="both"/>
        <w:rPr>
          <w:color w:val="EE0000"/>
          <w:szCs w:val="24"/>
        </w:rPr>
      </w:pPr>
      <w:r w:rsidRPr="00724627">
        <w:rPr>
          <w:rFonts w:ascii="Times New Roman" w:hAnsi="Times New Roman" w:cs="Times New Roman"/>
          <w:b/>
          <w:szCs w:val="24"/>
        </w:rPr>
        <w:t>A</w:t>
      </w:r>
      <w:r>
        <w:rPr>
          <w:rFonts w:ascii="Times New Roman" w:hAnsi="Times New Roman" w:cs="Times New Roman"/>
          <w:szCs w:val="24"/>
        </w:rPr>
        <w:t xml:space="preserve">30: </w:t>
      </w:r>
      <w:r w:rsidRPr="00B378FF">
        <w:rPr>
          <w:color w:val="EE0000"/>
          <w:szCs w:val="24"/>
        </w:rPr>
        <w:t>Please follow the form of proposal format</w:t>
      </w:r>
      <w:r>
        <w:rPr>
          <w:color w:val="EE0000"/>
          <w:szCs w:val="24"/>
        </w:rPr>
        <w:t>.</w:t>
      </w:r>
      <w:r w:rsidR="00183CAF">
        <w:rPr>
          <w:color w:val="EE0000"/>
          <w:szCs w:val="24"/>
        </w:rPr>
        <w:t xml:space="preserve"> </w:t>
      </w:r>
    </w:p>
    <w:p w14:paraId="4BB91D36" w14:textId="77777777" w:rsidR="005B693F" w:rsidRDefault="005B693F" w:rsidP="004D06F3">
      <w:pPr>
        <w:pStyle w:val="NoSpacing"/>
        <w:ind w:left="810" w:hanging="90"/>
        <w:jc w:val="both"/>
        <w:rPr>
          <w:rFonts w:ascii="Times New Roman" w:hAnsi="Times New Roman" w:cs="Times New Roman"/>
          <w:szCs w:val="24"/>
        </w:rPr>
      </w:pPr>
    </w:p>
    <w:p w14:paraId="06FB7B74" w14:textId="3E27A3D3" w:rsidR="00F976DF" w:rsidRPr="00F976DF" w:rsidRDefault="008E31E0" w:rsidP="004D06F3">
      <w:pPr>
        <w:pStyle w:val="NoSpacing"/>
        <w:ind w:left="720"/>
        <w:jc w:val="both"/>
        <w:rPr>
          <w:rFonts w:ascii="Times New Roman" w:hAnsi="Times New Roman" w:cs="Times New Roman"/>
          <w:szCs w:val="24"/>
        </w:rPr>
      </w:pPr>
      <w:r w:rsidRPr="007955DF">
        <w:rPr>
          <w:rFonts w:ascii="Times New Roman" w:hAnsi="Times New Roman" w:cs="Times New Roman"/>
          <w:b/>
          <w:szCs w:val="24"/>
        </w:rPr>
        <w:t>Q</w:t>
      </w:r>
      <w:r>
        <w:rPr>
          <w:rFonts w:ascii="Times New Roman" w:hAnsi="Times New Roman" w:cs="Times New Roman"/>
          <w:b/>
          <w:szCs w:val="24"/>
        </w:rPr>
        <w:t>3</w:t>
      </w:r>
      <w:r w:rsidR="00717D26">
        <w:rPr>
          <w:rFonts w:ascii="Times New Roman" w:hAnsi="Times New Roman" w:cs="Times New Roman"/>
          <w:b/>
          <w:szCs w:val="24"/>
        </w:rPr>
        <w:t>1</w:t>
      </w:r>
      <w:r>
        <w:rPr>
          <w:rFonts w:ascii="Times New Roman" w:hAnsi="Times New Roman" w:cs="Times New Roman"/>
          <w:b/>
          <w:szCs w:val="24"/>
        </w:rPr>
        <w:t xml:space="preserve">: </w:t>
      </w:r>
      <w:r w:rsidR="00F976DF" w:rsidRPr="00F976DF">
        <w:rPr>
          <w:color w:val="2F5597"/>
          <w:szCs w:val="24"/>
        </w:rPr>
        <w:t>How many clients should be on the client list?</w:t>
      </w:r>
      <w:r w:rsidR="00F976DF" w:rsidRPr="00F976DF">
        <w:rPr>
          <w:rFonts w:ascii="Times New Roman" w:hAnsi="Times New Roman" w:cs="Times New Roman"/>
          <w:szCs w:val="24"/>
        </w:rPr>
        <w:t xml:space="preserve"> </w:t>
      </w:r>
    </w:p>
    <w:p w14:paraId="4ED33AE4" w14:textId="41BE243F" w:rsidR="005B693F" w:rsidRDefault="008E31E0" w:rsidP="004D06F3">
      <w:pPr>
        <w:pStyle w:val="NoSpacing"/>
        <w:ind w:left="810" w:hanging="90"/>
        <w:jc w:val="both"/>
        <w:rPr>
          <w:rFonts w:ascii="Times New Roman" w:hAnsi="Times New Roman" w:cs="Times New Roman"/>
          <w:szCs w:val="24"/>
        </w:rPr>
      </w:pPr>
      <w:r w:rsidRPr="00724627">
        <w:rPr>
          <w:rFonts w:ascii="Times New Roman" w:hAnsi="Times New Roman" w:cs="Times New Roman"/>
          <w:b/>
          <w:szCs w:val="24"/>
        </w:rPr>
        <w:t>A</w:t>
      </w:r>
      <w:r w:rsidRPr="00717D26">
        <w:rPr>
          <w:rFonts w:ascii="Times New Roman" w:hAnsi="Times New Roman" w:cs="Times New Roman"/>
          <w:b/>
          <w:szCs w:val="24"/>
        </w:rPr>
        <w:t>3</w:t>
      </w:r>
      <w:r w:rsidR="00717D26">
        <w:rPr>
          <w:rFonts w:ascii="Times New Roman" w:hAnsi="Times New Roman" w:cs="Times New Roman"/>
          <w:b/>
          <w:szCs w:val="24"/>
        </w:rPr>
        <w:t>1</w:t>
      </w:r>
      <w:r w:rsidRPr="00717D26">
        <w:rPr>
          <w:rFonts w:ascii="Times New Roman" w:hAnsi="Times New Roman" w:cs="Times New Roman"/>
          <w:b/>
          <w:szCs w:val="24"/>
        </w:rPr>
        <w:t>:</w:t>
      </w:r>
      <w:r w:rsidR="009A17D7">
        <w:rPr>
          <w:rFonts w:ascii="Times New Roman" w:hAnsi="Times New Roman" w:cs="Times New Roman"/>
          <w:szCs w:val="24"/>
        </w:rPr>
        <w:t xml:space="preserve"> </w:t>
      </w:r>
      <w:r w:rsidR="009A17D7" w:rsidRPr="002E1DB7">
        <w:rPr>
          <w:color w:val="EE0000"/>
          <w:szCs w:val="24"/>
        </w:rPr>
        <w:t>At least minimum of three</w:t>
      </w:r>
      <w:r w:rsidR="002E1DB7">
        <w:rPr>
          <w:color w:val="EE0000"/>
          <w:szCs w:val="24"/>
        </w:rPr>
        <w:t>.</w:t>
      </w:r>
      <w:r w:rsidR="009A17D7">
        <w:rPr>
          <w:rFonts w:ascii="Times New Roman" w:hAnsi="Times New Roman" w:cs="Times New Roman"/>
          <w:szCs w:val="24"/>
        </w:rPr>
        <w:t xml:space="preserve"> </w:t>
      </w:r>
    </w:p>
    <w:p w14:paraId="101BDFB4" w14:textId="77777777" w:rsidR="005B693F" w:rsidRDefault="005B693F" w:rsidP="004D06F3">
      <w:pPr>
        <w:pStyle w:val="NoSpacing"/>
        <w:ind w:left="810" w:hanging="90"/>
        <w:jc w:val="both"/>
        <w:rPr>
          <w:rFonts w:ascii="Times New Roman" w:hAnsi="Times New Roman" w:cs="Times New Roman"/>
          <w:szCs w:val="24"/>
        </w:rPr>
      </w:pPr>
    </w:p>
    <w:p w14:paraId="363EC58D" w14:textId="3AE04FA3" w:rsidR="004358C8" w:rsidRPr="004358C8" w:rsidRDefault="00717D26" w:rsidP="004D06F3">
      <w:pPr>
        <w:pStyle w:val="NoSpacing"/>
        <w:ind w:left="720"/>
        <w:jc w:val="both"/>
        <w:rPr>
          <w:rFonts w:ascii="Times New Roman" w:hAnsi="Times New Roman" w:cs="Times New Roman"/>
          <w:b/>
          <w:szCs w:val="24"/>
        </w:rPr>
      </w:pPr>
      <w:r w:rsidRPr="007955DF">
        <w:rPr>
          <w:rFonts w:ascii="Times New Roman" w:hAnsi="Times New Roman" w:cs="Times New Roman"/>
          <w:b/>
          <w:szCs w:val="24"/>
        </w:rPr>
        <w:t>Q</w:t>
      </w:r>
      <w:r>
        <w:rPr>
          <w:rFonts w:ascii="Times New Roman" w:hAnsi="Times New Roman" w:cs="Times New Roman"/>
          <w:b/>
          <w:szCs w:val="24"/>
        </w:rPr>
        <w:t>32:</w:t>
      </w:r>
      <w:r w:rsidR="004358C8" w:rsidRPr="004358C8">
        <w:rPr>
          <w:rFonts w:ascii="Aptos" w:eastAsia="Times New Roman" w:hAnsi="Aptos" w:cs="Aptos"/>
          <w:sz w:val="22"/>
          <w14:ligatures w14:val="standardContextual"/>
        </w:rPr>
        <w:t xml:space="preserve"> </w:t>
      </w:r>
      <w:r w:rsidR="004358C8" w:rsidRPr="004358C8">
        <w:rPr>
          <w:color w:val="2F5597"/>
          <w:szCs w:val="24"/>
        </w:rPr>
        <w:t xml:space="preserve">Please confirm that the addendum notice(s) need to be signed and included in the final proposal </w:t>
      </w:r>
      <w:proofErr w:type="gramStart"/>
      <w:r w:rsidR="004358C8" w:rsidRPr="004358C8">
        <w:rPr>
          <w:color w:val="2F5597"/>
          <w:szCs w:val="24"/>
        </w:rPr>
        <w:t>submission,  and</w:t>
      </w:r>
      <w:proofErr w:type="gramEnd"/>
      <w:r w:rsidR="004358C8" w:rsidRPr="004358C8">
        <w:rPr>
          <w:color w:val="2F5597"/>
          <w:szCs w:val="24"/>
        </w:rPr>
        <w:t xml:space="preserve"> in which Attachment/section of the proposal?</w:t>
      </w:r>
    </w:p>
    <w:p w14:paraId="26633283" w14:textId="7BF0E05F" w:rsidR="00717D26" w:rsidRDefault="00717D26" w:rsidP="004D06F3">
      <w:pPr>
        <w:pStyle w:val="NoSpacing"/>
        <w:ind w:left="810" w:hanging="90"/>
        <w:jc w:val="both"/>
        <w:rPr>
          <w:rFonts w:ascii="Times New Roman" w:hAnsi="Times New Roman" w:cs="Times New Roman"/>
          <w:bCs/>
          <w:color w:val="FF0000"/>
          <w:sz w:val="22"/>
        </w:rPr>
      </w:pPr>
      <w:r w:rsidRPr="00724627">
        <w:rPr>
          <w:rFonts w:ascii="Times New Roman" w:hAnsi="Times New Roman" w:cs="Times New Roman"/>
          <w:b/>
          <w:szCs w:val="24"/>
        </w:rPr>
        <w:t>A</w:t>
      </w:r>
      <w:r w:rsidRPr="00717D26">
        <w:rPr>
          <w:rFonts w:ascii="Times New Roman" w:hAnsi="Times New Roman" w:cs="Times New Roman"/>
          <w:b/>
          <w:szCs w:val="24"/>
        </w:rPr>
        <w:t>3</w:t>
      </w:r>
      <w:r>
        <w:rPr>
          <w:rFonts w:ascii="Times New Roman" w:hAnsi="Times New Roman" w:cs="Times New Roman"/>
          <w:b/>
          <w:szCs w:val="24"/>
        </w:rPr>
        <w:t>2</w:t>
      </w:r>
      <w:r w:rsidRPr="00717D26">
        <w:rPr>
          <w:rFonts w:ascii="Times New Roman" w:hAnsi="Times New Roman" w:cs="Times New Roman"/>
          <w:b/>
          <w:szCs w:val="24"/>
        </w:rPr>
        <w:t>:</w:t>
      </w:r>
      <w:r w:rsidR="00813B96">
        <w:rPr>
          <w:rFonts w:ascii="Times New Roman" w:hAnsi="Times New Roman" w:cs="Times New Roman"/>
          <w:b/>
          <w:szCs w:val="24"/>
        </w:rPr>
        <w:t xml:space="preserve"> </w:t>
      </w:r>
      <w:r w:rsidR="00813B96">
        <w:rPr>
          <w:rFonts w:ascii="Times New Roman" w:hAnsi="Times New Roman" w:cs="Times New Roman"/>
          <w:bCs/>
          <w:color w:val="FF0000"/>
          <w:sz w:val="22"/>
        </w:rPr>
        <w:t>All addendums must be signed, dated and placed under Tab #10</w:t>
      </w:r>
      <w:r w:rsidR="004D081E">
        <w:rPr>
          <w:rFonts w:ascii="Times New Roman" w:hAnsi="Times New Roman" w:cs="Times New Roman"/>
          <w:bCs/>
          <w:color w:val="FF0000"/>
          <w:sz w:val="22"/>
        </w:rPr>
        <w:t xml:space="preserve"> </w:t>
      </w:r>
    </w:p>
    <w:p w14:paraId="0C94E6EA" w14:textId="77777777" w:rsidR="008B77EF" w:rsidRDefault="008B77EF" w:rsidP="004D06F3">
      <w:pPr>
        <w:pStyle w:val="NoSpacing"/>
        <w:ind w:left="810" w:hanging="90"/>
        <w:jc w:val="both"/>
        <w:rPr>
          <w:rFonts w:ascii="Times New Roman" w:hAnsi="Times New Roman" w:cs="Times New Roman"/>
          <w:szCs w:val="24"/>
        </w:rPr>
      </w:pPr>
    </w:p>
    <w:p w14:paraId="7BDACA1F" w14:textId="77777777" w:rsidR="008B77EF" w:rsidRDefault="008B77EF" w:rsidP="004D06F3">
      <w:pPr>
        <w:pStyle w:val="NoSpacing"/>
        <w:ind w:left="810" w:hanging="90"/>
        <w:jc w:val="both"/>
        <w:rPr>
          <w:rFonts w:ascii="Times New Roman" w:hAnsi="Times New Roman" w:cs="Times New Roman"/>
          <w:szCs w:val="24"/>
        </w:rPr>
      </w:pPr>
    </w:p>
    <w:p w14:paraId="081EB25E" w14:textId="77777777" w:rsidR="008B77EF" w:rsidRDefault="008B77EF" w:rsidP="004D06F3">
      <w:pPr>
        <w:pStyle w:val="NoSpacing"/>
        <w:ind w:left="810" w:hanging="90"/>
        <w:jc w:val="both"/>
        <w:rPr>
          <w:rFonts w:ascii="Times New Roman" w:hAnsi="Times New Roman" w:cs="Times New Roman"/>
          <w:szCs w:val="24"/>
        </w:rPr>
      </w:pPr>
    </w:p>
    <w:p w14:paraId="44F1B608" w14:textId="77777777" w:rsidR="008B77EF" w:rsidRDefault="008B77EF" w:rsidP="004D06F3">
      <w:pPr>
        <w:pStyle w:val="NoSpacing"/>
        <w:ind w:left="810" w:hanging="90"/>
        <w:jc w:val="both"/>
        <w:rPr>
          <w:rFonts w:ascii="Times New Roman" w:hAnsi="Times New Roman" w:cs="Times New Roman"/>
          <w:szCs w:val="24"/>
        </w:rPr>
      </w:pPr>
    </w:p>
    <w:p w14:paraId="28DFCCA0" w14:textId="77777777" w:rsidR="00677045" w:rsidRDefault="00677045" w:rsidP="004D06F3">
      <w:pPr>
        <w:pStyle w:val="NoSpacing"/>
        <w:jc w:val="both"/>
        <w:rPr>
          <w:rFonts w:ascii="Times New Roman" w:hAnsi="Times New Roman" w:cs="Times New Roman"/>
          <w:szCs w:val="24"/>
        </w:rPr>
      </w:pPr>
    </w:p>
    <w:p w14:paraId="79EFD37F" w14:textId="3F8CB762" w:rsidR="007633B3" w:rsidRPr="0095556C" w:rsidRDefault="007633B3" w:rsidP="004D06F3">
      <w:pPr>
        <w:spacing w:after="40"/>
        <w:jc w:val="both"/>
        <w:rPr>
          <w:rFonts w:ascii="Times New Roman" w:hAnsi="Times New Roman" w:cs="Times New Roman"/>
          <w:sz w:val="24"/>
          <w:szCs w:val="24"/>
          <w:u w:val="single"/>
        </w:rPr>
      </w:pPr>
      <w:r>
        <w:rPr>
          <w:rFonts w:ascii="Times New Roman" w:hAnsi="Times New Roman" w:cs="Times New Roman"/>
          <w:sz w:val="24"/>
          <w:szCs w:val="24"/>
        </w:rPr>
        <w:t>Prepared By: ___</w:t>
      </w:r>
      <w:r w:rsidRPr="003F66C9">
        <w:rPr>
          <w:rFonts w:ascii="Times New Roman" w:hAnsi="Times New Roman" w:cs="Times New Roman"/>
          <w:sz w:val="24"/>
          <w:szCs w:val="24"/>
        </w:rPr>
        <w:t>___</w:t>
      </w:r>
      <w:r w:rsidRPr="000F4DC8">
        <w:rPr>
          <w:rFonts w:ascii="Cochocib Script Latin Pro" w:hAnsi="Cochocib Script Latin Pro" w:cs="Times New Roman"/>
          <w:b/>
          <w:bCs/>
          <w:color w:val="2E74B5" w:themeColor="accent1" w:themeShade="BF"/>
          <w:sz w:val="24"/>
          <w:szCs w:val="24"/>
          <w:u w:val="single"/>
        </w:rPr>
        <w:t>s/Mohammad Muhsen</w:t>
      </w:r>
      <w:r>
        <w:rPr>
          <w:rFonts w:ascii="Times New Roman" w:hAnsi="Times New Roman" w:cs="Times New Roman"/>
          <w:sz w:val="24"/>
          <w:szCs w:val="24"/>
        </w:rPr>
        <w:t>___</w:t>
      </w:r>
      <w:r w:rsidRPr="003F66C9">
        <w:rPr>
          <w:rFonts w:ascii="Times New Roman" w:hAnsi="Times New Roman" w:cs="Times New Roman"/>
          <w:sz w:val="24"/>
          <w:szCs w:val="24"/>
        </w:rPr>
        <w:t xml:space="preserve">___ Date: </w:t>
      </w:r>
      <w:r w:rsidRPr="0095556C">
        <w:rPr>
          <w:rFonts w:ascii="Times New Roman" w:hAnsi="Times New Roman" w:cs="Times New Roman"/>
          <w:sz w:val="24"/>
          <w:szCs w:val="24"/>
          <w:u w:val="single"/>
        </w:rPr>
        <w:t>____</w:t>
      </w:r>
      <w:proofErr w:type="gramStart"/>
      <w:r w:rsidR="00883E0D">
        <w:rPr>
          <w:rFonts w:ascii="Times New Roman" w:hAnsi="Times New Roman" w:cs="Times New Roman"/>
          <w:sz w:val="24"/>
          <w:szCs w:val="24"/>
          <w:u w:val="single"/>
        </w:rPr>
        <w:t xml:space="preserve">January </w:t>
      </w:r>
      <w:r>
        <w:rPr>
          <w:rFonts w:ascii="Times New Roman" w:hAnsi="Times New Roman" w:cs="Times New Roman"/>
          <w:sz w:val="24"/>
          <w:szCs w:val="24"/>
          <w:u w:val="single"/>
        </w:rPr>
        <w:t xml:space="preserve"> </w:t>
      </w:r>
      <w:r w:rsidR="00883E0D">
        <w:rPr>
          <w:rFonts w:ascii="Times New Roman" w:hAnsi="Times New Roman" w:cs="Times New Roman"/>
          <w:sz w:val="24"/>
          <w:szCs w:val="24"/>
          <w:u w:val="single"/>
        </w:rPr>
        <w:t>08</w:t>
      </w:r>
      <w:proofErr w:type="gramEnd"/>
      <w:r>
        <w:rPr>
          <w:rFonts w:ascii="Times New Roman" w:hAnsi="Times New Roman" w:cs="Times New Roman"/>
          <w:sz w:val="24"/>
          <w:szCs w:val="24"/>
          <w:u w:val="single"/>
        </w:rPr>
        <w:t>, 202</w:t>
      </w:r>
      <w:r w:rsidR="00883E0D">
        <w:rPr>
          <w:rFonts w:ascii="Times New Roman" w:hAnsi="Times New Roman" w:cs="Times New Roman"/>
          <w:sz w:val="24"/>
          <w:szCs w:val="24"/>
          <w:u w:val="single"/>
        </w:rPr>
        <w:t>6</w:t>
      </w:r>
      <w:r>
        <w:rPr>
          <w:rFonts w:ascii="Times New Roman" w:hAnsi="Times New Roman" w:cs="Times New Roman"/>
          <w:sz w:val="24"/>
          <w:szCs w:val="24"/>
          <w:u w:val="single"/>
        </w:rPr>
        <w:t xml:space="preserve">  </w:t>
      </w:r>
      <w:r w:rsidRPr="0095556C">
        <w:rPr>
          <w:rFonts w:ascii="Times New Roman" w:hAnsi="Times New Roman" w:cs="Times New Roman"/>
          <w:sz w:val="24"/>
          <w:szCs w:val="24"/>
          <w:u w:val="single"/>
        </w:rPr>
        <w:t xml:space="preserve">  ______</w:t>
      </w:r>
    </w:p>
    <w:p w14:paraId="0091B38A" w14:textId="4FADFB04" w:rsidR="007633B3" w:rsidRPr="003F66C9" w:rsidRDefault="007633B3" w:rsidP="004D06F3">
      <w:pPr>
        <w:spacing w:after="40"/>
        <w:jc w:val="both"/>
        <w:rPr>
          <w:rFonts w:ascii="Times New Roman" w:hAnsi="Times New Roman" w:cs="Times New Roman"/>
          <w:sz w:val="24"/>
          <w:szCs w:val="24"/>
        </w:rPr>
      </w:pPr>
      <w:r w:rsidRPr="003F66C9">
        <w:rPr>
          <w:rFonts w:ascii="Times New Roman" w:hAnsi="Times New Roman" w:cs="Times New Roman"/>
          <w:sz w:val="24"/>
          <w:szCs w:val="24"/>
        </w:rPr>
        <w:tab/>
      </w:r>
      <w:r w:rsidRPr="003F66C9">
        <w:rPr>
          <w:rFonts w:ascii="Times New Roman" w:hAnsi="Times New Roman" w:cs="Times New Roman"/>
          <w:sz w:val="24"/>
          <w:szCs w:val="24"/>
        </w:rPr>
        <w:tab/>
        <w:t xml:space="preserve">       Procurement </w:t>
      </w:r>
      <w:r w:rsidR="0039233E">
        <w:rPr>
          <w:rFonts w:ascii="Times New Roman" w:hAnsi="Times New Roman" w:cs="Times New Roman"/>
          <w:sz w:val="24"/>
          <w:szCs w:val="24"/>
        </w:rPr>
        <w:t>Manager</w:t>
      </w:r>
    </w:p>
    <w:p w14:paraId="7AFD7CEE" w14:textId="77777777" w:rsidR="007633B3" w:rsidRDefault="007633B3" w:rsidP="004D06F3">
      <w:pPr>
        <w:jc w:val="both"/>
        <w:rPr>
          <w:rFonts w:ascii="Times New Roman" w:hAnsi="Times New Roman" w:cs="Times New Roman"/>
          <w:sz w:val="24"/>
          <w:szCs w:val="24"/>
        </w:rPr>
      </w:pPr>
    </w:p>
    <w:p w14:paraId="6B668EC0" w14:textId="52A2D646" w:rsidR="007633B3" w:rsidRPr="003F66C9" w:rsidRDefault="007633B3" w:rsidP="004D06F3">
      <w:pPr>
        <w:spacing w:after="40"/>
        <w:jc w:val="both"/>
        <w:rPr>
          <w:rFonts w:ascii="Times New Roman" w:hAnsi="Times New Roman" w:cs="Times New Roman"/>
          <w:sz w:val="24"/>
          <w:szCs w:val="24"/>
        </w:rPr>
      </w:pPr>
      <w:r w:rsidRPr="003F66C9">
        <w:rPr>
          <w:rFonts w:ascii="Times New Roman" w:hAnsi="Times New Roman" w:cs="Times New Roman"/>
          <w:sz w:val="24"/>
          <w:szCs w:val="24"/>
        </w:rPr>
        <w:t xml:space="preserve">Acknowledged </w:t>
      </w:r>
      <w:proofErr w:type="gramStart"/>
      <w:r w:rsidRPr="003F66C9">
        <w:rPr>
          <w:rFonts w:ascii="Times New Roman" w:hAnsi="Times New Roman" w:cs="Times New Roman"/>
          <w:sz w:val="24"/>
          <w:szCs w:val="24"/>
        </w:rPr>
        <w:t>By</w:t>
      </w:r>
      <w:r>
        <w:rPr>
          <w:rFonts w:ascii="Times New Roman" w:hAnsi="Times New Roman" w:cs="Times New Roman"/>
          <w:sz w:val="24"/>
          <w:szCs w:val="24"/>
        </w:rPr>
        <w:t>:</w:t>
      </w:r>
      <w:r w:rsidRPr="003F66C9">
        <w:rPr>
          <w:rFonts w:ascii="Times New Roman" w:hAnsi="Times New Roman" w:cs="Times New Roman"/>
          <w:sz w:val="24"/>
          <w:szCs w:val="24"/>
        </w:rPr>
        <w:t>_</w:t>
      </w:r>
      <w:proofErr w:type="gramEnd"/>
      <w:r w:rsidRPr="003F66C9">
        <w:rPr>
          <w:rFonts w:ascii="Times New Roman" w:hAnsi="Times New Roman" w:cs="Times New Roman"/>
          <w:sz w:val="24"/>
          <w:szCs w:val="24"/>
        </w:rPr>
        <w:t>_______________________</w:t>
      </w:r>
      <w:r>
        <w:rPr>
          <w:rFonts w:ascii="Times New Roman" w:hAnsi="Times New Roman" w:cs="Times New Roman"/>
          <w:sz w:val="24"/>
          <w:szCs w:val="24"/>
        </w:rPr>
        <w:t xml:space="preserve">______ </w:t>
      </w:r>
      <w:proofErr w:type="gramStart"/>
      <w:r>
        <w:rPr>
          <w:rFonts w:ascii="Times New Roman" w:hAnsi="Times New Roman" w:cs="Times New Roman"/>
          <w:sz w:val="24"/>
          <w:szCs w:val="24"/>
        </w:rPr>
        <w:t>Date:</w:t>
      </w:r>
      <w:r w:rsidRPr="003F66C9">
        <w:rPr>
          <w:rFonts w:ascii="Times New Roman" w:hAnsi="Times New Roman" w:cs="Times New Roman"/>
          <w:sz w:val="24"/>
          <w:szCs w:val="24"/>
        </w:rPr>
        <w:t>_</w:t>
      </w:r>
      <w:proofErr w:type="gramEnd"/>
      <w:r w:rsidRPr="003F66C9">
        <w:rPr>
          <w:rFonts w:ascii="Times New Roman" w:hAnsi="Times New Roman" w:cs="Times New Roman"/>
          <w:sz w:val="24"/>
          <w:szCs w:val="24"/>
        </w:rPr>
        <w:t>________________________________</w:t>
      </w:r>
    </w:p>
    <w:p w14:paraId="587F39B5" w14:textId="77777777" w:rsidR="007633B3" w:rsidRDefault="007633B3" w:rsidP="004D06F3">
      <w:pPr>
        <w:pStyle w:val="NoSpacing"/>
        <w:jc w:val="both"/>
        <w:rPr>
          <w:rFonts w:ascii="Times New Roman" w:hAnsi="Times New Roman" w:cs="Times New Roman"/>
          <w:szCs w:val="24"/>
        </w:rPr>
      </w:pPr>
    </w:p>
    <w:p w14:paraId="35A5C5A8" w14:textId="77777777" w:rsidR="005E3040" w:rsidRPr="003F66C9" w:rsidRDefault="005E3040" w:rsidP="004D06F3">
      <w:pPr>
        <w:pStyle w:val="NoSpacing"/>
        <w:jc w:val="both"/>
        <w:rPr>
          <w:rFonts w:ascii="Times New Roman" w:hAnsi="Times New Roman" w:cs="Times New Roman"/>
          <w:szCs w:val="24"/>
        </w:rPr>
      </w:pPr>
    </w:p>
    <w:p w14:paraId="23D5CC91" w14:textId="762B4956" w:rsidR="007633B3" w:rsidRDefault="007633B3" w:rsidP="004D06F3">
      <w:pPr>
        <w:pStyle w:val="NoSpacing"/>
        <w:jc w:val="both"/>
        <w:rPr>
          <w:rFonts w:ascii="Times New Roman" w:hAnsi="Times New Roman" w:cs="Times New Roman"/>
          <w:szCs w:val="24"/>
        </w:rPr>
      </w:pPr>
      <w:r w:rsidRPr="003F66C9">
        <w:rPr>
          <w:rFonts w:ascii="Times New Roman" w:hAnsi="Times New Roman" w:cs="Times New Roman"/>
          <w:szCs w:val="24"/>
        </w:rPr>
        <w:t>Note</w:t>
      </w:r>
      <w:proofErr w:type="gramStart"/>
      <w:r w:rsidRPr="003F66C9">
        <w:rPr>
          <w:rFonts w:ascii="Times New Roman" w:hAnsi="Times New Roman" w:cs="Times New Roman"/>
          <w:szCs w:val="24"/>
        </w:rPr>
        <w:t xml:space="preserve">:  </w:t>
      </w:r>
      <w:r>
        <w:rPr>
          <w:rFonts w:ascii="Times New Roman" w:hAnsi="Times New Roman" w:cs="Times New Roman"/>
          <w:szCs w:val="24"/>
        </w:rPr>
        <w:t>All</w:t>
      </w:r>
      <w:proofErr w:type="gramEnd"/>
      <w:r>
        <w:rPr>
          <w:rFonts w:ascii="Times New Roman" w:hAnsi="Times New Roman" w:cs="Times New Roman"/>
          <w:szCs w:val="24"/>
        </w:rPr>
        <w:t xml:space="preserve"> other requirements and provisions </w:t>
      </w:r>
      <w:proofErr w:type="gramStart"/>
      <w:r>
        <w:rPr>
          <w:rFonts w:ascii="Times New Roman" w:hAnsi="Times New Roman" w:cs="Times New Roman"/>
          <w:szCs w:val="24"/>
        </w:rPr>
        <w:t>to</w:t>
      </w:r>
      <w:proofErr w:type="gramEnd"/>
      <w:r>
        <w:rPr>
          <w:rFonts w:ascii="Times New Roman" w:hAnsi="Times New Roman" w:cs="Times New Roman"/>
          <w:szCs w:val="24"/>
        </w:rPr>
        <w:t xml:space="preserve"> the RF</w:t>
      </w:r>
      <w:r w:rsidR="002B753D">
        <w:rPr>
          <w:rFonts w:ascii="Times New Roman" w:hAnsi="Times New Roman" w:cs="Times New Roman"/>
          <w:szCs w:val="24"/>
        </w:rPr>
        <w:t>P</w:t>
      </w:r>
      <w:r>
        <w:rPr>
          <w:rFonts w:ascii="Times New Roman" w:hAnsi="Times New Roman" w:cs="Times New Roman"/>
          <w:szCs w:val="24"/>
        </w:rPr>
        <w:t xml:space="preserve"> Documents shall remain in full force and effect.</w:t>
      </w:r>
    </w:p>
    <w:p w14:paraId="5C159B29" w14:textId="7E079B5E" w:rsidR="007633B3" w:rsidRDefault="007633B3" w:rsidP="004D06F3">
      <w:pPr>
        <w:pStyle w:val="NoSpacing"/>
        <w:jc w:val="both"/>
        <w:rPr>
          <w:rFonts w:ascii="Times New Roman" w:hAnsi="Times New Roman" w:cs="Times New Roman"/>
          <w:szCs w:val="24"/>
        </w:rPr>
      </w:pPr>
      <w:r>
        <w:rPr>
          <w:rFonts w:ascii="Times New Roman" w:hAnsi="Times New Roman" w:cs="Times New Roman"/>
          <w:szCs w:val="24"/>
        </w:rPr>
        <w:t>Each Proposer shall refer to all Addenda to the RF</w:t>
      </w:r>
      <w:r w:rsidR="002B753D">
        <w:rPr>
          <w:rFonts w:ascii="Times New Roman" w:hAnsi="Times New Roman" w:cs="Times New Roman"/>
          <w:szCs w:val="24"/>
        </w:rPr>
        <w:t>P</w:t>
      </w:r>
      <w:r>
        <w:rPr>
          <w:rFonts w:ascii="Times New Roman" w:hAnsi="Times New Roman" w:cs="Times New Roman"/>
          <w:szCs w:val="24"/>
        </w:rPr>
        <w:t xml:space="preserve"> Documents in their response.</w:t>
      </w:r>
    </w:p>
    <w:sectPr w:rsidR="007633B3" w:rsidSect="00874336">
      <w:headerReference w:type="default" r:id="rId12"/>
      <w:footerReference w:type="default" r:id="rId13"/>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EEE1" w14:textId="77777777" w:rsidR="00583396" w:rsidRDefault="00583396" w:rsidP="00AB3FBB">
      <w:r>
        <w:separator/>
      </w:r>
    </w:p>
  </w:endnote>
  <w:endnote w:type="continuationSeparator" w:id="0">
    <w:p w14:paraId="45FC98EC" w14:textId="77777777" w:rsidR="00583396" w:rsidRDefault="00583396" w:rsidP="00A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3846" w14:textId="77777777" w:rsidR="00C95591" w:rsidRDefault="00000000" w:rsidP="009C7037">
    <w:pPr>
      <w:pStyle w:val="Footer"/>
    </w:pPr>
    <w:r>
      <w:rPr>
        <w:rFonts w:ascii="Times New Roman" w:eastAsia="Times New Roman" w:hAnsi="Times New Roman" w:cs="Times New Roman"/>
        <w:b/>
        <w:sz w:val="24"/>
        <w:szCs w:val="24"/>
      </w:rPr>
      <w:pict w14:anchorId="0B259D84">
        <v:rect id="_x0000_i1026" style="width:7in;height:2pt" o:hrstd="t" o:hrnoshade="t" o:hr="t" fillcolor="red" stroked="f"/>
      </w:pict>
    </w:r>
  </w:p>
  <w:p w14:paraId="3568AC0C" w14:textId="77777777" w:rsidR="00C95591" w:rsidRPr="00A9529E" w:rsidRDefault="00C95591" w:rsidP="00874D77">
    <w:pPr>
      <w:ind w:left="1080" w:right="540"/>
      <w:jc w:val="center"/>
      <w:rPr>
        <w:rFonts w:ascii="Arial" w:eastAsia="Times New Roman" w:hAnsi="Arial" w:cs="Arial"/>
        <w:sz w:val="10"/>
        <w:szCs w:val="10"/>
        <w:lang w:eastAsia="x-none"/>
      </w:rPr>
    </w:pPr>
  </w:p>
  <w:p w14:paraId="0B9D214E" w14:textId="77777777" w:rsidR="00C95591" w:rsidRPr="00A9529E" w:rsidRDefault="00C95591" w:rsidP="00874D77">
    <w:pPr>
      <w:ind w:left="1080" w:right="540"/>
      <w:jc w:val="center"/>
      <w:rPr>
        <w:rFonts w:ascii="Arial" w:eastAsia="Times New Roman" w:hAnsi="Arial" w:cs="Arial"/>
        <w:sz w:val="18"/>
        <w:szCs w:val="18"/>
        <w:lang w:val="x-none" w:eastAsia="x-none"/>
      </w:rPr>
    </w:pPr>
    <w:r w:rsidRPr="00A9529E">
      <w:rPr>
        <w:rFonts w:ascii="Arial" w:eastAsia="Times New Roman" w:hAnsi="Arial" w:cs="Arial"/>
        <w:sz w:val="18"/>
        <w:szCs w:val="18"/>
        <w:lang w:eastAsia="x-none"/>
      </w:rPr>
      <w:t>401 Wythe Street</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Alexandria, VA 22314 </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Office: (703) 549-7115 </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Fax: (703) </w:t>
    </w:r>
    <w:r w:rsidRPr="00A9529E">
      <w:rPr>
        <w:rFonts w:ascii="Arial" w:eastAsia="Times New Roman" w:hAnsi="Arial" w:cs="Arial"/>
        <w:sz w:val="18"/>
        <w:szCs w:val="18"/>
        <w:lang w:eastAsia="x-none"/>
      </w:rPr>
      <w:t>549-8709</w:t>
    </w:r>
    <w:r w:rsidRPr="00A9529E">
      <w:rPr>
        <w:rFonts w:ascii="Arial" w:eastAsia="Times New Roman" w:hAnsi="Arial" w:cs="Arial"/>
        <w:sz w:val="18"/>
        <w:szCs w:val="18"/>
        <w:lang w:val="x-none" w:eastAsia="x-none"/>
      </w:rPr>
      <w:t xml:space="preserve"> </w:t>
    </w:r>
  </w:p>
  <w:p w14:paraId="261351C1" w14:textId="77777777" w:rsidR="00C95591" w:rsidRPr="00A9529E" w:rsidRDefault="00C95591" w:rsidP="00874D77">
    <w:pPr>
      <w:tabs>
        <w:tab w:val="left" w:pos="1080"/>
        <w:tab w:val="center" w:pos="4320"/>
        <w:tab w:val="right" w:pos="8640"/>
        <w:tab w:val="left" w:pos="9900"/>
      </w:tabs>
      <w:ind w:right="-180"/>
      <w:jc w:val="center"/>
      <w:rPr>
        <w:rFonts w:ascii="Arial" w:eastAsia="Times New Roman" w:hAnsi="Arial" w:cs="Arial"/>
        <w:sz w:val="18"/>
        <w:szCs w:val="20"/>
        <w:lang w:val="x-none" w:eastAsia="x-none"/>
      </w:rPr>
    </w:pPr>
    <w:hyperlink r:id="rId1" w:history="1">
      <w:r w:rsidRPr="00A9529E">
        <w:rPr>
          <w:rFonts w:ascii="Arial" w:eastAsia="Times New Roman" w:hAnsi="Arial" w:cs="Arial"/>
          <w:color w:val="0000FF"/>
          <w:sz w:val="18"/>
          <w:szCs w:val="20"/>
          <w:u w:val="single"/>
          <w:lang w:val="x-none" w:eastAsia="x-none"/>
        </w:rPr>
        <w:t>www.arha.us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2FE1" w14:textId="77777777" w:rsidR="00583396" w:rsidRDefault="00583396" w:rsidP="00AB3FBB">
      <w:r>
        <w:separator/>
      </w:r>
    </w:p>
  </w:footnote>
  <w:footnote w:type="continuationSeparator" w:id="0">
    <w:p w14:paraId="32400155" w14:textId="77777777" w:rsidR="00583396" w:rsidRDefault="00583396" w:rsidP="00AB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A5F8" w14:textId="77777777" w:rsidR="00C95591" w:rsidRDefault="00C95591" w:rsidP="001602D1">
    <w:pPr>
      <w:pStyle w:val="Header"/>
      <w:jc w:val="center"/>
    </w:pPr>
    <w:r>
      <w:rPr>
        <w:noProof/>
      </w:rPr>
      <w:drawing>
        <wp:inline distT="0" distB="0" distL="0" distR="0" wp14:anchorId="2CB5A6E8" wp14:editId="4FD0EF57">
          <wp:extent cx="1906438" cy="523325"/>
          <wp:effectExtent l="0" t="0" r="0" b="0"/>
          <wp:docPr id="2" name="Picture 2" descr="C:\Users\cdickerson\AppData\Local\Microsoft\Windows\INetCache\Content.Word\logo-with-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ickerson\AppData\Local\Microsoft\Windows\INetCache\Content.Word\logo-with-na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8948" cy="543229"/>
                  </a:xfrm>
                  <a:prstGeom prst="rect">
                    <a:avLst/>
                  </a:prstGeom>
                  <a:noFill/>
                  <a:ln>
                    <a:noFill/>
                  </a:ln>
                </pic:spPr>
              </pic:pic>
            </a:graphicData>
          </a:graphic>
        </wp:inline>
      </w:drawing>
    </w:r>
  </w:p>
  <w:p w14:paraId="5D58EEF0" w14:textId="4382BD27" w:rsidR="00C95591" w:rsidRPr="00A9529E" w:rsidRDefault="00000000" w:rsidP="001602D1">
    <w:pPr>
      <w:ind w:right="720"/>
      <w:jc w:val="right"/>
      <w:rPr>
        <w:color w:val="1F3864" w:themeColor="accent5" w:themeShade="80"/>
      </w:rPr>
    </w:pPr>
    <w:r>
      <w:rPr>
        <w:rFonts w:ascii="Times New Roman" w:eastAsia="Times New Roman" w:hAnsi="Times New Roman" w:cs="Times New Roman"/>
        <w:b/>
        <w:sz w:val="24"/>
        <w:szCs w:val="24"/>
      </w:rPr>
      <w:pict w14:anchorId="1D7ACD60">
        <v:rect id="_x0000_i1025" style="width:7in;height:2pt" o:hrstd="t" o:hrnoshade="t" o:hr="t" fillcolor="red" stroked="f"/>
      </w:pict>
    </w:r>
    <w:r w:rsidR="00C95591" w:rsidRPr="00EC4D3C">
      <w:rPr>
        <w:rFonts w:ascii="Times New Roman" w:eastAsia="Times New Roman" w:hAnsi="Times New Roman" w:cs="Times New Roman"/>
        <w:b/>
        <w:sz w:val="24"/>
        <w:szCs w:val="24"/>
      </w:rPr>
      <w:t xml:space="preserve">    </w:t>
    </w:r>
    <w:r w:rsidR="00C95591" w:rsidRPr="00EC4D3C">
      <w:rPr>
        <w:rFonts w:ascii="Times New Roman" w:eastAsia="Times New Roman" w:hAnsi="Times New Roman" w:cs="Times New Roman"/>
        <w:b/>
        <w:sz w:val="24"/>
        <w:szCs w:val="24"/>
      </w:rPr>
      <w:tab/>
    </w:r>
    <w:r w:rsidR="00C95591" w:rsidRPr="00EC4D3C">
      <w:rPr>
        <w:rFonts w:ascii="Times New Roman" w:eastAsia="Times New Roman" w:hAnsi="Times New Roman" w:cs="Times New Roman"/>
        <w:b/>
        <w:sz w:val="24"/>
        <w:szCs w:val="24"/>
      </w:rPr>
      <w:tab/>
    </w:r>
    <w:r w:rsidR="00455F8F">
      <w:rPr>
        <w:rFonts w:ascii="Arial" w:eastAsia="Times New Roman" w:hAnsi="Arial" w:cs="Arial"/>
        <w:b/>
        <w:i/>
        <w:color w:val="1F3864" w:themeColor="accent5" w:themeShade="80"/>
        <w:sz w:val="20"/>
        <w:szCs w:val="24"/>
      </w:rPr>
      <w:t>Rickie C</w:t>
    </w:r>
    <w:r w:rsidR="00D82EB1">
      <w:rPr>
        <w:rFonts w:ascii="Arial" w:eastAsia="Times New Roman" w:hAnsi="Arial" w:cs="Arial"/>
        <w:b/>
        <w:i/>
        <w:color w:val="1F3864" w:themeColor="accent5" w:themeShade="80"/>
        <w:sz w:val="20"/>
        <w:szCs w:val="24"/>
      </w:rPr>
      <w:t xml:space="preserve">. </w:t>
    </w:r>
    <w:r w:rsidR="00455F8F">
      <w:rPr>
        <w:rFonts w:ascii="Arial" w:eastAsia="Times New Roman" w:hAnsi="Arial" w:cs="Arial"/>
        <w:b/>
        <w:i/>
        <w:color w:val="1F3864" w:themeColor="accent5" w:themeShade="80"/>
        <w:sz w:val="20"/>
        <w:szCs w:val="24"/>
      </w:rPr>
      <w:t>Maddox</w:t>
    </w:r>
    <w:r w:rsidR="00C95591" w:rsidRPr="00A9529E">
      <w:rPr>
        <w:rFonts w:ascii="Arial" w:eastAsia="Times New Roman" w:hAnsi="Arial" w:cs="Arial"/>
        <w:b/>
        <w:i/>
        <w:color w:val="1F3864" w:themeColor="accent5" w:themeShade="80"/>
        <w:szCs w:val="24"/>
      </w:rPr>
      <w:t>,</w:t>
    </w:r>
    <w:r w:rsidR="00D82EB1" w:rsidRPr="00455F8F">
      <w:rPr>
        <w:rFonts w:ascii="Arial" w:eastAsia="Times New Roman" w:hAnsi="Arial" w:cs="Arial"/>
        <w:i/>
        <w:color w:val="1F3864" w:themeColor="accent5" w:themeShade="80"/>
        <w:sz w:val="18"/>
        <w:szCs w:val="20"/>
      </w:rPr>
      <w:t xml:space="preserve"> </w:t>
    </w:r>
    <w:r w:rsidR="00455F8F" w:rsidRPr="00455F8F">
      <w:rPr>
        <w:rFonts w:ascii="Arial" w:eastAsia="Times New Roman" w:hAnsi="Arial" w:cs="Arial"/>
        <w:i/>
        <w:color w:val="1F3864" w:themeColor="accent5" w:themeShade="80"/>
        <w:sz w:val="18"/>
        <w:szCs w:val="20"/>
      </w:rPr>
      <w:t>interim</w:t>
    </w:r>
    <w:r w:rsidR="00455F8F">
      <w:rPr>
        <w:rFonts w:ascii="Arial" w:eastAsia="Times New Roman" w:hAnsi="Arial" w:cs="Arial"/>
        <w:b/>
        <w:i/>
        <w:color w:val="1F3864" w:themeColor="accent5" w:themeShade="80"/>
        <w:szCs w:val="24"/>
      </w:rPr>
      <w:t xml:space="preserve"> </w:t>
    </w:r>
    <w:r w:rsidR="00C92DE0">
      <w:rPr>
        <w:rFonts w:ascii="Arial" w:eastAsia="Times New Roman" w:hAnsi="Arial" w:cs="Arial"/>
        <w:i/>
        <w:color w:val="1F3864" w:themeColor="accent5" w:themeShade="80"/>
        <w:sz w:val="18"/>
        <w:szCs w:val="20"/>
      </w:rPr>
      <w:t>C</w:t>
    </w:r>
    <w:r w:rsidR="00C95591" w:rsidRPr="00A9529E">
      <w:rPr>
        <w:rFonts w:ascii="Arial" w:eastAsia="Times New Roman" w:hAnsi="Arial" w:cs="Arial"/>
        <w:i/>
        <w:color w:val="1F3864" w:themeColor="accent5" w:themeShade="80"/>
        <w:sz w:val="18"/>
        <w:szCs w:val="20"/>
      </w:rPr>
      <w:t>hief Executive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99E"/>
    <w:multiLevelType w:val="multilevel"/>
    <w:tmpl w:val="24845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ED5"/>
    <w:multiLevelType w:val="hybridMultilevel"/>
    <w:tmpl w:val="29BA3CCA"/>
    <w:lvl w:ilvl="0" w:tplc="2264A0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A6E2E"/>
    <w:multiLevelType w:val="multilevel"/>
    <w:tmpl w:val="78E8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44457"/>
    <w:multiLevelType w:val="hybridMultilevel"/>
    <w:tmpl w:val="144E60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A6E44F4"/>
    <w:multiLevelType w:val="hybridMultilevel"/>
    <w:tmpl w:val="A6DCDED8"/>
    <w:lvl w:ilvl="0" w:tplc="6CBA8E10">
      <w:start w:val="1"/>
      <w:numFmt w:val="decimal"/>
      <w:lvlText w:val="%1."/>
      <w:lvlJc w:val="left"/>
      <w:pPr>
        <w:ind w:left="720" w:hanging="360"/>
      </w:pPr>
      <w:rPr>
        <w:rFonts w:ascii="Arial" w:eastAsia="Times New Roman" w:hAnsi="Arial" w:cs="Arial" w:hint="default"/>
        <w:color w:val="555555"/>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B14011"/>
    <w:multiLevelType w:val="hybridMultilevel"/>
    <w:tmpl w:val="CFB86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DB72A6"/>
    <w:multiLevelType w:val="hybridMultilevel"/>
    <w:tmpl w:val="DA3E2D1E"/>
    <w:lvl w:ilvl="0" w:tplc="4538FB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9259E"/>
    <w:multiLevelType w:val="hybridMultilevel"/>
    <w:tmpl w:val="C60C5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2B2FD4"/>
    <w:multiLevelType w:val="hybridMultilevel"/>
    <w:tmpl w:val="C8085466"/>
    <w:lvl w:ilvl="0" w:tplc="72E2BD96">
      <w:numFmt w:val="bullet"/>
      <w:lvlText w:val="-"/>
      <w:lvlJc w:val="left"/>
      <w:pPr>
        <w:ind w:left="467" w:hanging="360"/>
      </w:pPr>
      <w:rPr>
        <w:rFonts w:ascii="Times New Roman" w:eastAsia="Times"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16cid:durableId="1363477934">
    <w:abstractNumId w:val="1"/>
  </w:num>
  <w:num w:numId="2" w16cid:durableId="1913271558">
    <w:abstractNumId w:val="7"/>
  </w:num>
  <w:num w:numId="3" w16cid:durableId="1267468541">
    <w:abstractNumId w:val="8"/>
  </w:num>
  <w:num w:numId="4" w16cid:durableId="1641349285">
    <w:abstractNumId w:val="3"/>
  </w:num>
  <w:num w:numId="5" w16cid:durableId="1368600867">
    <w:abstractNumId w:val="2"/>
  </w:num>
  <w:num w:numId="6" w16cid:durableId="1407535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106336">
    <w:abstractNumId w:val="0"/>
  </w:num>
  <w:num w:numId="8" w16cid:durableId="1283077267">
    <w:abstractNumId w:val="6"/>
  </w:num>
  <w:num w:numId="9" w16cid:durableId="496578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A2"/>
    <w:rsid w:val="00012E23"/>
    <w:rsid w:val="000309A8"/>
    <w:rsid w:val="0004761F"/>
    <w:rsid w:val="00051CDC"/>
    <w:rsid w:val="00063D18"/>
    <w:rsid w:val="00072B94"/>
    <w:rsid w:val="00085371"/>
    <w:rsid w:val="000856AA"/>
    <w:rsid w:val="000870D5"/>
    <w:rsid w:val="000A1FD5"/>
    <w:rsid w:val="000B3B4C"/>
    <w:rsid w:val="000C1F94"/>
    <w:rsid w:val="000C7C03"/>
    <w:rsid w:val="000D3D1C"/>
    <w:rsid w:val="000F0CA5"/>
    <w:rsid w:val="000F4999"/>
    <w:rsid w:val="000F4DC8"/>
    <w:rsid w:val="00100CDC"/>
    <w:rsid w:val="00105C2A"/>
    <w:rsid w:val="00111DAB"/>
    <w:rsid w:val="001173F5"/>
    <w:rsid w:val="00122A58"/>
    <w:rsid w:val="00132CD9"/>
    <w:rsid w:val="00142598"/>
    <w:rsid w:val="00144296"/>
    <w:rsid w:val="001452C3"/>
    <w:rsid w:val="00146823"/>
    <w:rsid w:val="00150357"/>
    <w:rsid w:val="001521E8"/>
    <w:rsid w:val="0015426C"/>
    <w:rsid w:val="00160192"/>
    <w:rsid w:val="001602D1"/>
    <w:rsid w:val="00171F37"/>
    <w:rsid w:val="00183CAF"/>
    <w:rsid w:val="00193181"/>
    <w:rsid w:val="0019346A"/>
    <w:rsid w:val="00194528"/>
    <w:rsid w:val="001B36E2"/>
    <w:rsid w:val="001C3EC7"/>
    <w:rsid w:val="001D1994"/>
    <w:rsid w:val="001D1BC1"/>
    <w:rsid w:val="001D5C1D"/>
    <w:rsid w:val="001D6628"/>
    <w:rsid w:val="001E45E9"/>
    <w:rsid w:val="001F1E58"/>
    <w:rsid w:val="0020022A"/>
    <w:rsid w:val="002076BA"/>
    <w:rsid w:val="0021747C"/>
    <w:rsid w:val="00222221"/>
    <w:rsid w:val="002310BB"/>
    <w:rsid w:val="0024745C"/>
    <w:rsid w:val="00250971"/>
    <w:rsid w:val="00254D51"/>
    <w:rsid w:val="0026579A"/>
    <w:rsid w:val="00266E4A"/>
    <w:rsid w:val="00270907"/>
    <w:rsid w:val="00271E95"/>
    <w:rsid w:val="002723AA"/>
    <w:rsid w:val="002729FD"/>
    <w:rsid w:val="0027729A"/>
    <w:rsid w:val="002864B6"/>
    <w:rsid w:val="00294E64"/>
    <w:rsid w:val="002957C1"/>
    <w:rsid w:val="00297C75"/>
    <w:rsid w:val="002A570B"/>
    <w:rsid w:val="002A684C"/>
    <w:rsid w:val="002B753D"/>
    <w:rsid w:val="002C38D5"/>
    <w:rsid w:val="002C4F81"/>
    <w:rsid w:val="002E1DB7"/>
    <w:rsid w:val="002E2D1D"/>
    <w:rsid w:val="002E3E96"/>
    <w:rsid w:val="002F2339"/>
    <w:rsid w:val="002F3C6A"/>
    <w:rsid w:val="0030005A"/>
    <w:rsid w:val="00307D25"/>
    <w:rsid w:val="00320147"/>
    <w:rsid w:val="00323395"/>
    <w:rsid w:val="00330CD9"/>
    <w:rsid w:val="0033425B"/>
    <w:rsid w:val="003449FD"/>
    <w:rsid w:val="003472E8"/>
    <w:rsid w:val="00361D28"/>
    <w:rsid w:val="0036541C"/>
    <w:rsid w:val="0037043E"/>
    <w:rsid w:val="00371531"/>
    <w:rsid w:val="00380E5B"/>
    <w:rsid w:val="00383A22"/>
    <w:rsid w:val="00391407"/>
    <w:rsid w:val="0039233E"/>
    <w:rsid w:val="003930CF"/>
    <w:rsid w:val="003A2CCD"/>
    <w:rsid w:val="003B131C"/>
    <w:rsid w:val="003B32AB"/>
    <w:rsid w:val="003C108F"/>
    <w:rsid w:val="003D424B"/>
    <w:rsid w:val="003D70AE"/>
    <w:rsid w:val="003F55CA"/>
    <w:rsid w:val="00404091"/>
    <w:rsid w:val="00407964"/>
    <w:rsid w:val="004158CA"/>
    <w:rsid w:val="004243AC"/>
    <w:rsid w:val="00427030"/>
    <w:rsid w:val="004358C8"/>
    <w:rsid w:val="00446324"/>
    <w:rsid w:val="00446993"/>
    <w:rsid w:val="00447E8A"/>
    <w:rsid w:val="00455F8F"/>
    <w:rsid w:val="004768E5"/>
    <w:rsid w:val="004846ED"/>
    <w:rsid w:val="00496A1B"/>
    <w:rsid w:val="00496BA4"/>
    <w:rsid w:val="004A0FDD"/>
    <w:rsid w:val="004A1668"/>
    <w:rsid w:val="004B4199"/>
    <w:rsid w:val="004D06F3"/>
    <w:rsid w:val="004D081E"/>
    <w:rsid w:val="004D2A01"/>
    <w:rsid w:val="004D3BCA"/>
    <w:rsid w:val="004E7EA1"/>
    <w:rsid w:val="004F49AE"/>
    <w:rsid w:val="004F5E16"/>
    <w:rsid w:val="00503E10"/>
    <w:rsid w:val="00512193"/>
    <w:rsid w:val="00541278"/>
    <w:rsid w:val="00557C78"/>
    <w:rsid w:val="005632F3"/>
    <w:rsid w:val="00564155"/>
    <w:rsid w:val="00573D73"/>
    <w:rsid w:val="00573F0A"/>
    <w:rsid w:val="005745CB"/>
    <w:rsid w:val="00574EBE"/>
    <w:rsid w:val="00583396"/>
    <w:rsid w:val="00591B23"/>
    <w:rsid w:val="005A3513"/>
    <w:rsid w:val="005A3FAF"/>
    <w:rsid w:val="005B1A4D"/>
    <w:rsid w:val="005B3161"/>
    <w:rsid w:val="005B693F"/>
    <w:rsid w:val="005C71E5"/>
    <w:rsid w:val="005E3040"/>
    <w:rsid w:val="005E5CCE"/>
    <w:rsid w:val="005F199A"/>
    <w:rsid w:val="006127E8"/>
    <w:rsid w:val="006161E2"/>
    <w:rsid w:val="0061671C"/>
    <w:rsid w:val="00624FCF"/>
    <w:rsid w:val="00625079"/>
    <w:rsid w:val="00625D30"/>
    <w:rsid w:val="0063122B"/>
    <w:rsid w:val="00637917"/>
    <w:rsid w:val="00641A09"/>
    <w:rsid w:val="006629C1"/>
    <w:rsid w:val="00667601"/>
    <w:rsid w:val="00677045"/>
    <w:rsid w:val="00680288"/>
    <w:rsid w:val="0068435B"/>
    <w:rsid w:val="006A2615"/>
    <w:rsid w:val="006B0D98"/>
    <w:rsid w:val="006B3A6D"/>
    <w:rsid w:val="006C0233"/>
    <w:rsid w:val="006F39AB"/>
    <w:rsid w:val="006F79BC"/>
    <w:rsid w:val="00714F21"/>
    <w:rsid w:val="007175F9"/>
    <w:rsid w:val="00717D26"/>
    <w:rsid w:val="00724627"/>
    <w:rsid w:val="007444EA"/>
    <w:rsid w:val="00751A5A"/>
    <w:rsid w:val="007570BD"/>
    <w:rsid w:val="007633B3"/>
    <w:rsid w:val="00765C4B"/>
    <w:rsid w:val="0077252A"/>
    <w:rsid w:val="00786BA7"/>
    <w:rsid w:val="0079058B"/>
    <w:rsid w:val="007955DF"/>
    <w:rsid w:val="007A0E20"/>
    <w:rsid w:val="007A3C5C"/>
    <w:rsid w:val="007A3FF7"/>
    <w:rsid w:val="007A5733"/>
    <w:rsid w:val="007A6498"/>
    <w:rsid w:val="007B48A2"/>
    <w:rsid w:val="007B496A"/>
    <w:rsid w:val="007B6173"/>
    <w:rsid w:val="007C33B4"/>
    <w:rsid w:val="007D0969"/>
    <w:rsid w:val="0080184A"/>
    <w:rsid w:val="008078D6"/>
    <w:rsid w:val="00813B96"/>
    <w:rsid w:val="00837401"/>
    <w:rsid w:val="00851E21"/>
    <w:rsid w:val="008541E5"/>
    <w:rsid w:val="0086494A"/>
    <w:rsid w:val="00864BE2"/>
    <w:rsid w:val="00874336"/>
    <w:rsid w:val="00874D77"/>
    <w:rsid w:val="00883E0D"/>
    <w:rsid w:val="008859A2"/>
    <w:rsid w:val="00885BDE"/>
    <w:rsid w:val="00892217"/>
    <w:rsid w:val="008923CA"/>
    <w:rsid w:val="0089249B"/>
    <w:rsid w:val="00894DDD"/>
    <w:rsid w:val="00895F07"/>
    <w:rsid w:val="008A15BA"/>
    <w:rsid w:val="008A6893"/>
    <w:rsid w:val="008B032A"/>
    <w:rsid w:val="008B77EF"/>
    <w:rsid w:val="008C410D"/>
    <w:rsid w:val="008C74E2"/>
    <w:rsid w:val="008E31E0"/>
    <w:rsid w:val="008F4763"/>
    <w:rsid w:val="009023D6"/>
    <w:rsid w:val="00910080"/>
    <w:rsid w:val="00925FB1"/>
    <w:rsid w:val="00931142"/>
    <w:rsid w:val="00931CDC"/>
    <w:rsid w:val="00936FDC"/>
    <w:rsid w:val="009551F8"/>
    <w:rsid w:val="0097000C"/>
    <w:rsid w:val="0097571B"/>
    <w:rsid w:val="00975EA7"/>
    <w:rsid w:val="00984838"/>
    <w:rsid w:val="00984E1D"/>
    <w:rsid w:val="009865CF"/>
    <w:rsid w:val="00992A27"/>
    <w:rsid w:val="0099319F"/>
    <w:rsid w:val="00993ACE"/>
    <w:rsid w:val="00993D8A"/>
    <w:rsid w:val="0099566F"/>
    <w:rsid w:val="009A17D7"/>
    <w:rsid w:val="009A7229"/>
    <w:rsid w:val="009B6D17"/>
    <w:rsid w:val="009C4993"/>
    <w:rsid w:val="009C693B"/>
    <w:rsid w:val="009C7037"/>
    <w:rsid w:val="009D78E0"/>
    <w:rsid w:val="009D7A48"/>
    <w:rsid w:val="009E7399"/>
    <w:rsid w:val="009F53E9"/>
    <w:rsid w:val="00A068CF"/>
    <w:rsid w:val="00A13B3A"/>
    <w:rsid w:val="00A14C79"/>
    <w:rsid w:val="00A232F2"/>
    <w:rsid w:val="00A3223F"/>
    <w:rsid w:val="00A33444"/>
    <w:rsid w:val="00A37BFD"/>
    <w:rsid w:val="00A40ABF"/>
    <w:rsid w:val="00A441AC"/>
    <w:rsid w:val="00A47378"/>
    <w:rsid w:val="00A55F4E"/>
    <w:rsid w:val="00A56757"/>
    <w:rsid w:val="00A61338"/>
    <w:rsid w:val="00A64BC2"/>
    <w:rsid w:val="00A86632"/>
    <w:rsid w:val="00A92927"/>
    <w:rsid w:val="00A9529E"/>
    <w:rsid w:val="00AA06EE"/>
    <w:rsid w:val="00AA0D5A"/>
    <w:rsid w:val="00AB0FD7"/>
    <w:rsid w:val="00AB3FBB"/>
    <w:rsid w:val="00AC7084"/>
    <w:rsid w:val="00AC7FA1"/>
    <w:rsid w:val="00AE56C2"/>
    <w:rsid w:val="00AE66F9"/>
    <w:rsid w:val="00AE6723"/>
    <w:rsid w:val="00AF77FC"/>
    <w:rsid w:val="00B00CC8"/>
    <w:rsid w:val="00B13173"/>
    <w:rsid w:val="00B21A35"/>
    <w:rsid w:val="00B21CE5"/>
    <w:rsid w:val="00B378FF"/>
    <w:rsid w:val="00B65EB5"/>
    <w:rsid w:val="00B7182A"/>
    <w:rsid w:val="00B736DF"/>
    <w:rsid w:val="00B76494"/>
    <w:rsid w:val="00B774C9"/>
    <w:rsid w:val="00B81CC0"/>
    <w:rsid w:val="00B846FD"/>
    <w:rsid w:val="00B92335"/>
    <w:rsid w:val="00B96B53"/>
    <w:rsid w:val="00B9725B"/>
    <w:rsid w:val="00BB6EE4"/>
    <w:rsid w:val="00BC1645"/>
    <w:rsid w:val="00BC4B9B"/>
    <w:rsid w:val="00BD2923"/>
    <w:rsid w:val="00BD2ACB"/>
    <w:rsid w:val="00BE0118"/>
    <w:rsid w:val="00BF2A69"/>
    <w:rsid w:val="00C12739"/>
    <w:rsid w:val="00C12D50"/>
    <w:rsid w:val="00C16B1A"/>
    <w:rsid w:val="00C2470B"/>
    <w:rsid w:val="00C312B8"/>
    <w:rsid w:val="00C3575E"/>
    <w:rsid w:val="00C36B63"/>
    <w:rsid w:val="00C4678F"/>
    <w:rsid w:val="00C5350C"/>
    <w:rsid w:val="00C60E77"/>
    <w:rsid w:val="00C63D8E"/>
    <w:rsid w:val="00C82E8E"/>
    <w:rsid w:val="00C86E6E"/>
    <w:rsid w:val="00C9071D"/>
    <w:rsid w:val="00C90B33"/>
    <w:rsid w:val="00C92DE0"/>
    <w:rsid w:val="00C95591"/>
    <w:rsid w:val="00CA4582"/>
    <w:rsid w:val="00CB1E9D"/>
    <w:rsid w:val="00CB5E16"/>
    <w:rsid w:val="00CC4815"/>
    <w:rsid w:val="00CC6445"/>
    <w:rsid w:val="00CD04B3"/>
    <w:rsid w:val="00CD21F1"/>
    <w:rsid w:val="00CD39C2"/>
    <w:rsid w:val="00CD62DD"/>
    <w:rsid w:val="00D00E2D"/>
    <w:rsid w:val="00D048E8"/>
    <w:rsid w:val="00D1428E"/>
    <w:rsid w:val="00D172BA"/>
    <w:rsid w:val="00D176AF"/>
    <w:rsid w:val="00D20478"/>
    <w:rsid w:val="00D23799"/>
    <w:rsid w:val="00D2526B"/>
    <w:rsid w:val="00D25F6F"/>
    <w:rsid w:val="00D4036E"/>
    <w:rsid w:val="00D46B5E"/>
    <w:rsid w:val="00D4759B"/>
    <w:rsid w:val="00D722D7"/>
    <w:rsid w:val="00D7426D"/>
    <w:rsid w:val="00D77A72"/>
    <w:rsid w:val="00D80496"/>
    <w:rsid w:val="00D82EB1"/>
    <w:rsid w:val="00D85B4C"/>
    <w:rsid w:val="00D912B2"/>
    <w:rsid w:val="00D9596D"/>
    <w:rsid w:val="00DB066F"/>
    <w:rsid w:val="00DB6F23"/>
    <w:rsid w:val="00DD21D7"/>
    <w:rsid w:val="00DE1724"/>
    <w:rsid w:val="00DF3032"/>
    <w:rsid w:val="00E16601"/>
    <w:rsid w:val="00E216B3"/>
    <w:rsid w:val="00E367C5"/>
    <w:rsid w:val="00E40F71"/>
    <w:rsid w:val="00E53CE3"/>
    <w:rsid w:val="00E56926"/>
    <w:rsid w:val="00E6003E"/>
    <w:rsid w:val="00E63370"/>
    <w:rsid w:val="00E730D5"/>
    <w:rsid w:val="00E80500"/>
    <w:rsid w:val="00EA090C"/>
    <w:rsid w:val="00EB11A6"/>
    <w:rsid w:val="00EB70BD"/>
    <w:rsid w:val="00EB7EC3"/>
    <w:rsid w:val="00EC4D3C"/>
    <w:rsid w:val="00EC51BE"/>
    <w:rsid w:val="00EC62EB"/>
    <w:rsid w:val="00EE41AA"/>
    <w:rsid w:val="00EE47AE"/>
    <w:rsid w:val="00EE4B35"/>
    <w:rsid w:val="00EF0D9F"/>
    <w:rsid w:val="00EF5AB2"/>
    <w:rsid w:val="00F13BB2"/>
    <w:rsid w:val="00F555D4"/>
    <w:rsid w:val="00F56853"/>
    <w:rsid w:val="00F832F1"/>
    <w:rsid w:val="00F9584E"/>
    <w:rsid w:val="00F976DF"/>
    <w:rsid w:val="00FA0D71"/>
    <w:rsid w:val="00FA3504"/>
    <w:rsid w:val="00FA3AC6"/>
    <w:rsid w:val="00FC00BC"/>
    <w:rsid w:val="00FC04F0"/>
    <w:rsid w:val="00FC35A1"/>
    <w:rsid w:val="00FC77F4"/>
    <w:rsid w:val="00FD5BC1"/>
    <w:rsid w:val="00FD78B4"/>
    <w:rsid w:val="00FE2E9B"/>
    <w:rsid w:val="00FE3F45"/>
    <w:rsid w:val="00FF0C85"/>
    <w:rsid w:val="00FF1913"/>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B9DF"/>
  <w15:chartTrackingRefBased/>
  <w15:docId w15:val="{673DA1DE-5015-4F3C-B7DD-F1E64CA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5EB5"/>
    <w:pPr>
      <w:widowControl w:val="0"/>
      <w:spacing w:after="0" w:line="240" w:lineRule="auto"/>
    </w:pPr>
    <w:rPr>
      <w:rFonts w:ascii="Calibri" w:eastAsia="Calibri" w:hAnsi="Calibri" w:cs="Calibri"/>
    </w:rPr>
  </w:style>
  <w:style w:type="paragraph" w:styleId="Heading3">
    <w:name w:val="heading 3"/>
    <w:basedOn w:val="Normal"/>
    <w:next w:val="Normal"/>
    <w:link w:val="Heading3Char"/>
    <w:uiPriority w:val="1"/>
    <w:qFormat/>
    <w:rsid w:val="00BF2A69"/>
    <w:pPr>
      <w:keepNext/>
      <w:widowControl/>
      <w:outlineLvl w:val="2"/>
    </w:pPr>
    <w:rPr>
      <w:rFonts w:ascii="Maiandra GD" w:eastAsia="Times New Roman" w:hAnsi="Maiandra GD"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9A2"/>
    <w:pPr>
      <w:spacing w:after="0" w:line="240" w:lineRule="auto"/>
    </w:pPr>
    <w:rPr>
      <w:rFonts w:ascii="Book Antiqua" w:hAnsi="Book Antiqua"/>
      <w:sz w:val="24"/>
    </w:rPr>
  </w:style>
  <w:style w:type="paragraph" w:styleId="Header">
    <w:name w:val="header"/>
    <w:basedOn w:val="Normal"/>
    <w:link w:val="HeaderChar"/>
    <w:uiPriority w:val="99"/>
    <w:unhideWhenUsed/>
    <w:rsid w:val="00AB3FBB"/>
    <w:pPr>
      <w:widowControl/>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B3FBB"/>
  </w:style>
  <w:style w:type="paragraph" w:styleId="Footer">
    <w:name w:val="footer"/>
    <w:basedOn w:val="Normal"/>
    <w:link w:val="FooterChar"/>
    <w:uiPriority w:val="99"/>
    <w:unhideWhenUsed/>
    <w:rsid w:val="00AB3FBB"/>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B3FBB"/>
  </w:style>
  <w:style w:type="paragraph" w:styleId="BalloonText">
    <w:name w:val="Balloon Text"/>
    <w:basedOn w:val="Normal"/>
    <w:link w:val="BalloonTextChar"/>
    <w:uiPriority w:val="99"/>
    <w:semiHidden/>
    <w:unhideWhenUsed/>
    <w:rsid w:val="00557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C78"/>
    <w:rPr>
      <w:rFonts w:ascii="Segoe UI" w:hAnsi="Segoe UI" w:cs="Segoe UI"/>
      <w:sz w:val="18"/>
      <w:szCs w:val="18"/>
    </w:rPr>
  </w:style>
  <w:style w:type="paragraph" w:customStyle="1" w:styleId="alignleftno1stlineindent">
    <w:name w:val="align left no 1st line indent"/>
    <w:basedOn w:val="Normal"/>
    <w:rsid w:val="00AB0FD7"/>
    <w:pPr>
      <w:widowControl/>
    </w:pPr>
    <w:rPr>
      <w:rFonts w:ascii="Times New Roman" w:eastAsia="Times New Roman" w:hAnsi="Times New Roman" w:cs="Times New Roman"/>
      <w:sz w:val="24"/>
      <w:szCs w:val="20"/>
    </w:rPr>
  </w:style>
  <w:style w:type="paragraph" w:customStyle="1" w:styleId="alignleftindentfirstline5">
    <w:name w:val="align left indent first line .5"/>
    <w:basedOn w:val="Normal"/>
    <w:qFormat/>
    <w:rsid w:val="00AB0FD7"/>
    <w:pPr>
      <w:widowControl/>
      <w:spacing w:after="240"/>
      <w:ind w:firstLine="720"/>
      <w:jc w:val="both"/>
    </w:pPr>
    <w:rPr>
      <w:rFonts w:ascii="Arial" w:eastAsia="Times New Roman" w:hAnsi="Arial" w:cs="Times New Roman"/>
      <w:sz w:val="24"/>
      <w:szCs w:val="20"/>
    </w:rPr>
  </w:style>
  <w:style w:type="character" w:styleId="Hyperlink">
    <w:name w:val="Hyperlink"/>
    <w:basedOn w:val="DefaultParagraphFont"/>
    <w:uiPriority w:val="99"/>
    <w:unhideWhenUsed/>
    <w:rsid w:val="00EA090C"/>
    <w:rPr>
      <w:color w:val="0563C1"/>
      <w:u w:val="single"/>
    </w:rPr>
  </w:style>
  <w:style w:type="paragraph" w:styleId="NormalWeb">
    <w:name w:val="Normal (Web)"/>
    <w:basedOn w:val="Normal"/>
    <w:uiPriority w:val="99"/>
    <w:unhideWhenUsed/>
    <w:rsid w:val="00EA090C"/>
    <w:pPr>
      <w:widowControl/>
      <w:spacing w:before="100" w:beforeAutospacing="1" w:after="100" w:afterAutospacing="1"/>
    </w:pPr>
    <w:rPr>
      <w:rFonts w:eastAsiaTheme="minorHAnsi"/>
    </w:rPr>
  </w:style>
  <w:style w:type="paragraph" w:styleId="ListParagraph">
    <w:name w:val="List Paragraph"/>
    <w:basedOn w:val="Normal"/>
    <w:uiPriority w:val="34"/>
    <w:qFormat/>
    <w:rsid w:val="00DE1724"/>
    <w:pPr>
      <w:ind w:left="720"/>
      <w:contextualSpacing/>
    </w:pPr>
  </w:style>
  <w:style w:type="paragraph" w:customStyle="1" w:styleId="elementtoproof">
    <w:name w:val="elementtoproof"/>
    <w:basedOn w:val="Normal"/>
    <w:rsid w:val="007D0969"/>
    <w:pPr>
      <w:widowControl/>
    </w:pPr>
    <w:rPr>
      <w:rFonts w:eastAsiaTheme="minorHAnsi"/>
    </w:rPr>
  </w:style>
  <w:style w:type="paragraph" w:customStyle="1" w:styleId="xmsonormal">
    <w:name w:val="x_msonormal"/>
    <w:basedOn w:val="Normal"/>
    <w:rsid w:val="00122A58"/>
    <w:pPr>
      <w:widowControl/>
    </w:pPr>
    <w:rPr>
      <w:rFonts w:eastAsiaTheme="minorHAnsi"/>
    </w:rPr>
  </w:style>
  <w:style w:type="character" w:customStyle="1" w:styleId="Heading3Char">
    <w:name w:val="Heading 3 Char"/>
    <w:basedOn w:val="DefaultParagraphFont"/>
    <w:link w:val="Heading3"/>
    <w:uiPriority w:val="1"/>
    <w:rsid w:val="00BF2A69"/>
    <w:rPr>
      <w:rFonts w:ascii="Maiandra GD" w:eastAsia="Times New Roman" w:hAnsi="Maiandra GD" w:cs="Times New Roman"/>
      <w:b/>
      <w:szCs w:val="20"/>
    </w:rPr>
  </w:style>
  <w:style w:type="character" w:styleId="UnresolvedMention">
    <w:name w:val="Unresolved Mention"/>
    <w:basedOn w:val="DefaultParagraphFont"/>
    <w:uiPriority w:val="99"/>
    <w:semiHidden/>
    <w:unhideWhenUsed/>
    <w:rsid w:val="00895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11630563">
      <w:bodyDiv w:val="1"/>
      <w:marLeft w:val="0"/>
      <w:marRight w:val="0"/>
      <w:marTop w:val="0"/>
      <w:marBottom w:val="0"/>
      <w:divBdr>
        <w:top w:val="none" w:sz="0" w:space="0" w:color="auto"/>
        <w:left w:val="none" w:sz="0" w:space="0" w:color="auto"/>
        <w:bottom w:val="none" w:sz="0" w:space="0" w:color="auto"/>
        <w:right w:val="none" w:sz="0" w:space="0" w:color="auto"/>
      </w:divBdr>
    </w:div>
    <w:div w:id="119882708">
      <w:bodyDiv w:val="1"/>
      <w:marLeft w:val="0"/>
      <w:marRight w:val="0"/>
      <w:marTop w:val="0"/>
      <w:marBottom w:val="0"/>
      <w:divBdr>
        <w:top w:val="none" w:sz="0" w:space="0" w:color="auto"/>
        <w:left w:val="none" w:sz="0" w:space="0" w:color="auto"/>
        <w:bottom w:val="none" w:sz="0" w:space="0" w:color="auto"/>
        <w:right w:val="none" w:sz="0" w:space="0" w:color="auto"/>
      </w:divBdr>
    </w:div>
    <w:div w:id="280189264">
      <w:bodyDiv w:val="1"/>
      <w:marLeft w:val="0"/>
      <w:marRight w:val="0"/>
      <w:marTop w:val="0"/>
      <w:marBottom w:val="0"/>
      <w:divBdr>
        <w:top w:val="none" w:sz="0" w:space="0" w:color="auto"/>
        <w:left w:val="none" w:sz="0" w:space="0" w:color="auto"/>
        <w:bottom w:val="none" w:sz="0" w:space="0" w:color="auto"/>
        <w:right w:val="none" w:sz="0" w:space="0" w:color="auto"/>
      </w:divBdr>
    </w:div>
    <w:div w:id="549849615">
      <w:bodyDiv w:val="1"/>
      <w:marLeft w:val="0"/>
      <w:marRight w:val="0"/>
      <w:marTop w:val="0"/>
      <w:marBottom w:val="0"/>
      <w:divBdr>
        <w:top w:val="none" w:sz="0" w:space="0" w:color="auto"/>
        <w:left w:val="none" w:sz="0" w:space="0" w:color="auto"/>
        <w:bottom w:val="none" w:sz="0" w:space="0" w:color="auto"/>
        <w:right w:val="none" w:sz="0" w:space="0" w:color="auto"/>
      </w:divBdr>
    </w:div>
    <w:div w:id="582222943">
      <w:bodyDiv w:val="1"/>
      <w:marLeft w:val="0"/>
      <w:marRight w:val="0"/>
      <w:marTop w:val="0"/>
      <w:marBottom w:val="0"/>
      <w:divBdr>
        <w:top w:val="none" w:sz="0" w:space="0" w:color="auto"/>
        <w:left w:val="none" w:sz="0" w:space="0" w:color="auto"/>
        <w:bottom w:val="none" w:sz="0" w:space="0" w:color="auto"/>
        <w:right w:val="none" w:sz="0" w:space="0" w:color="auto"/>
      </w:divBdr>
    </w:div>
    <w:div w:id="750541486">
      <w:bodyDiv w:val="1"/>
      <w:marLeft w:val="0"/>
      <w:marRight w:val="0"/>
      <w:marTop w:val="0"/>
      <w:marBottom w:val="0"/>
      <w:divBdr>
        <w:top w:val="none" w:sz="0" w:space="0" w:color="auto"/>
        <w:left w:val="none" w:sz="0" w:space="0" w:color="auto"/>
        <w:bottom w:val="none" w:sz="0" w:space="0" w:color="auto"/>
        <w:right w:val="none" w:sz="0" w:space="0" w:color="auto"/>
      </w:divBdr>
    </w:div>
    <w:div w:id="792407506">
      <w:bodyDiv w:val="1"/>
      <w:marLeft w:val="0"/>
      <w:marRight w:val="0"/>
      <w:marTop w:val="0"/>
      <w:marBottom w:val="0"/>
      <w:divBdr>
        <w:top w:val="none" w:sz="0" w:space="0" w:color="auto"/>
        <w:left w:val="none" w:sz="0" w:space="0" w:color="auto"/>
        <w:bottom w:val="none" w:sz="0" w:space="0" w:color="auto"/>
        <w:right w:val="none" w:sz="0" w:space="0" w:color="auto"/>
      </w:divBdr>
    </w:div>
    <w:div w:id="933590218">
      <w:bodyDiv w:val="1"/>
      <w:marLeft w:val="0"/>
      <w:marRight w:val="0"/>
      <w:marTop w:val="0"/>
      <w:marBottom w:val="0"/>
      <w:divBdr>
        <w:top w:val="none" w:sz="0" w:space="0" w:color="auto"/>
        <w:left w:val="none" w:sz="0" w:space="0" w:color="auto"/>
        <w:bottom w:val="none" w:sz="0" w:space="0" w:color="auto"/>
        <w:right w:val="none" w:sz="0" w:space="0" w:color="auto"/>
      </w:divBdr>
    </w:div>
    <w:div w:id="943997031">
      <w:bodyDiv w:val="1"/>
      <w:marLeft w:val="0"/>
      <w:marRight w:val="0"/>
      <w:marTop w:val="0"/>
      <w:marBottom w:val="0"/>
      <w:divBdr>
        <w:top w:val="none" w:sz="0" w:space="0" w:color="auto"/>
        <w:left w:val="none" w:sz="0" w:space="0" w:color="auto"/>
        <w:bottom w:val="none" w:sz="0" w:space="0" w:color="auto"/>
        <w:right w:val="none" w:sz="0" w:space="0" w:color="auto"/>
      </w:divBdr>
    </w:div>
    <w:div w:id="1102842365">
      <w:bodyDiv w:val="1"/>
      <w:marLeft w:val="0"/>
      <w:marRight w:val="0"/>
      <w:marTop w:val="0"/>
      <w:marBottom w:val="0"/>
      <w:divBdr>
        <w:top w:val="none" w:sz="0" w:space="0" w:color="auto"/>
        <w:left w:val="none" w:sz="0" w:space="0" w:color="auto"/>
        <w:bottom w:val="none" w:sz="0" w:space="0" w:color="auto"/>
        <w:right w:val="none" w:sz="0" w:space="0" w:color="auto"/>
      </w:divBdr>
    </w:div>
    <w:div w:id="1253322397">
      <w:bodyDiv w:val="1"/>
      <w:marLeft w:val="0"/>
      <w:marRight w:val="0"/>
      <w:marTop w:val="0"/>
      <w:marBottom w:val="0"/>
      <w:divBdr>
        <w:top w:val="none" w:sz="0" w:space="0" w:color="auto"/>
        <w:left w:val="none" w:sz="0" w:space="0" w:color="auto"/>
        <w:bottom w:val="none" w:sz="0" w:space="0" w:color="auto"/>
        <w:right w:val="none" w:sz="0" w:space="0" w:color="auto"/>
      </w:divBdr>
    </w:div>
    <w:div w:id="1373921181">
      <w:bodyDiv w:val="1"/>
      <w:marLeft w:val="0"/>
      <w:marRight w:val="0"/>
      <w:marTop w:val="0"/>
      <w:marBottom w:val="0"/>
      <w:divBdr>
        <w:top w:val="none" w:sz="0" w:space="0" w:color="auto"/>
        <w:left w:val="none" w:sz="0" w:space="0" w:color="auto"/>
        <w:bottom w:val="none" w:sz="0" w:space="0" w:color="auto"/>
        <w:right w:val="none" w:sz="0" w:space="0" w:color="auto"/>
      </w:divBdr>
    </w:div>
    <w:div w:id="1790322565">
      <w:bodyDiv w:val="1"/>
      <w:marLeft w:val="0"/>
      <w:marRight w:val="0"/>
      <w:marTop w:val="0"/>
      <w:marBottom w:val="0"/>
      <w:divBdr>
        <w:top w:val="none" w:sz="0" w:space="0" w:color="auto"/>
        <w:left w:val="none" w:sz="0" w:space="0" w:color="auto"/>
        <w:bottom w:val="none" w:sz="0" w:space="0" w:color="auto"/>
        <w:right w:val="none" w:sz="0" w:space="0" w:color="auto"/>
      </w:divBdr>
    </w:div>
    <w:div w:id="1807429371">
      <w:bodyDiv w:val="1"/>
      <w:marLeft w:val="0"/>
      <w:marRight w:val="0"/>
      <w:marTop w:val="0"/>
      <w:marBottom w:val="0"/>
      <w:divBdr>
        <w:top w:val="none" w:sz="0" w:space="0" w:color="auto"/>
        <w:left w:val="none" w:sz="0" w:space="0" w:color="auto"/>
        <w:bottom w:val="none" w:sz="0" w:space="0" w:color="auto"/>
        <w:right w:val="none" w:sz="0" w:space="0" w:color="auto"/>
      </w:divBdr>
    </w:div>
    <w:div w:id="1836217772">
      <w:bodyDiv w:val="1"/>
      <w:marLeft w:val="0"/>
      <w:marRight w:val="0"/>
      <w:marTop w:val="0"/>
      <w:marBottom w:val="0"/>
      <w:divBdr>
        <w:top w:val="none" w:sz="0" w:space="0" w:color="auto"/>
        <w:left w:val="none" w:sz="0" w:space="0" w:color="auto"/>
        <w:bottom w:val="none" w:sz="0" w:space="0" w:color="auto"/>
        <w:right w:val="none" w:sz="0" w:space="0" w:color="auto"/>
      </w:divBdr>
    </w:div>
    <w:div w:id="1863543303">
      <w:bodyDiv w:val="1"/>
      <w:marLeft w:val="0"/>
      <w:marRight w:val="0"/>
      <w:marTop w:val="0"/>
      <w:marBottom w:val="0"/>
      <w:divBdr>
        <w:top w:val="none" w:sz="0" w:space="0" w:color="auto"/>
        <w:left w:val="none" w:sz="0" w:space="0" w:color="auto"/>
        <w:bottom w:val="none" w:sz="0" w:space="0" w:color="auto"/>
        <w:right w:val="none" w:sz="0" w:space="0" w:color="auto"/>
      </w:divBdr>
    </w:div>
    <w:div w:id="1878197086">
      <w:bodyDiv w:val="1"/>
      <w:marLeft w:val="0"/>
      <w:marRight w:val="0"/>
      <w:marTop w:val="0"/>
      <w:marBottom w:val="0"/>
      <w:divBdr>
        <w:top w:val="none" w:sz="0" w:space="0" w:color="auto"/>
        <w:left w:val="none" w:sz="0" w:space="0" w:color="auto"/>
        <w:bottom w:val="none" w:sz="0" w:space="0" w:color="auto"/>
        <w:right w:val="none" w:sz="0" w:space="0" w:color="auto"/>
      </w:divBdr>
    </w:div>
    <w:div w:id="1936748272">
      <w:bodyDiv w:val="1"/>
      <w:marLeft w:val="0"/>
      <w:marRight w:val="0"/>
      <w:marTop w:val="0"/>
      <w:marBottom w:val="0"/>
      <w:divBdr>
        <w:top w:val="none" w:sz="0" w:space="0" w:color="auto"/>
        <w:left w:val="none" w:sz="0" w:space="0" w:color="auto"/>
        <w:bottom w:val="none" w:sz="0" w:space="0" w:color="auto"/>
        <w:right w:val="none" w:sz="0" w:space="0" w:color="auto"/>
      </w:divBdr>
    </w:div>
    <w:div w:id="1992439249">
      <w:bodyDiv w:val="1"/>
      <w:marLeft w:val="0"/>
      <w:marRight w:val="0"/>
      <w:marTop w:val="0"/>
      <w:marBottom w:val="0"/>
      <w:divBdr>
        <w:top w:val="none" w:sz="0" w:space="0" w:color="auto"/>
        <w:left w:val="none" w:sz="0" w:space="0" w:color="auto"/>
        <w:bottom w:val="none" w:sz="0" w:space="0" w:color="auto"/>
        <w:right w:val="none" w:sz="0" w:space="0" w:color="auto"/>
      </w:divBdr>
    </w:div>
    <w:div w:id="2023047564">
      <w:bodyDiv w:val="1"/>
      <w:marLeft w:val="0"/>
      <w:marRight w:val="0"/>
      <w:marTop w:val="0"/>
      <w:marBottom w:val="0"/>
      <w:divBdr>
        <w:top w:val="none" w:sz="0" w:space="0" w:color="auto"/>
        <w:left w:val="none" w:sz="0" w:space="0" w:color="auto"/>
        <w:bottom w:val="none" w:sz="0" w:space="0" w:color="auto"/>
        <w:right w:val="none" w:sz="0" w:space="0" w:color="auto"/>
      </w:divBdr>
    </w:div>
    <w:div w:id="20904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8cdad19c-f1a9-468e-b4c3-9266185786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ce6ba3d3-5ce8-4a9d-a292-95e0e89222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h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82D8-67E3-4459-B5BB-278C3369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Cortiella</dc:creator>
  <cp:keywords/>
  <dc:description/>
  <cp:lastModifiedBy>Mohammad Muhsen</cp:lastModifiedBy>
  <cp:revision>112</cp:revision>
  <cp:lastPrinted>2023-11-12T17:41:00Z</cp:lastPrinted>
  <dcterms:created xsi:type="dcterms:W3CDTF">2026-01-05T21:01:00Z</dcterms:created>
  <dcterms:modified xsi:type="dcterms:W3CDTF">2026-01-07T21:44:00Z</dcterms:modified>
</cp:coreProperties>
</file>